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1153" w14:textId="0C0370D0" w:rsidR="00C42785" w:rsidRPr="00C42785" w:rsidRDefault="00C42785" w:rsidP="00C42785">
      <w:pPr>
        <w:pStyle w:val="Header"/>
        <w:rPr>
          <w:rFonts w:eastAsia="PMingLiU" w:cs="Arial"/>
          <w:noProof w:val="0"/>
          <w:sz w:val="24"/>
          <w:szCs w:val="24"/>
          <w:lang w:eastAsia="zh-CN"/>
        </w:rPr>
      </w:pPr>
      <w:bookmarkStart w:id="0" w:name="OLE_LINK137"/>
      <w:bookmarkStart w:id="1" w:name="OLE_LINK138"/>
      <w:r w:rsidRPr="00C42785">
        <w:rPr>
          <w:rFonts w:eastAsia="PMingLiU" w:cs="Arial"/>
          <w:noProof w:val="0"/>
          <w:sz w:val="24"/>
          <w:szCs w:val="24"/>
          <w:lang w:eastAsia="zh-CN"/>
        </w:rPr>
        <w:t>3GPP TSG-RAN WG2 Meeting #121</w:t>
      </w:r>
      <w:r w:rsidRPr="00C42785">
        <w:rPr>
          <w:rFonts w:eastAsia="PMingLiU" w:cs="Arial"/>
          <w:noProof w:val="0"/>
          <w:sz w:val="24"/>
          <w:szCs w:val="24"/>
          <w:lang w:eastAsia="zh-CN"/>
        </w:rPr>
        <w:tab/>
      </w:r>
      <w:r>
        <w:rPr>
          <w:rFonts w:eastAsia="PMingLiU" w:cs="Arial"/>
          <w:noProof w:val="0"/>
          <w:sz w:val="24"/>
          <w:szCs w:val="24"/>
          <w:lang w:eastAsia="zh-CN"/>
        </w:rPr>
        <w:t xml:space="preserve">                                                                  </w:t>
      </w:r>
      <w:r w:rsidR="00F22B43" w:rsidRPr="00F22B43">
        <w:rPr>
          <w:rFonts w:eastAsia="PMingLiU" w:cs="Arial"/>
          <w:noProof w:val="0"/>
          <w:sz w:val="24"/>
          <w:szCs w:val="24"/>
          <w:lang w:eastAsia="zh-CN"/>
        </w:rPr>
        <w:t>R2-2300806</w:t>
      </w:r>
    </w:p>
    <w:p w14:paraId="504066E2" w14:textId="68FB8DF9" w:rsidR="00C42785" w:rsidRPr="00396ABC" w:rsidRDefault="00C42785" w:rsidP="00C42785">
      <w:pPr>
        <w:pStyle w:val="Header"/>
        <w:rPr>
          <w:rFonts w:eastAsia="宋体" w:cs="Arial"/>
          <w:noProof w:val="0"/>
          <w:sz w:val="24"/>
          <w:szCs w:val="24"/>
          <w:lang w:eastAsia="zh-CN"/>
        </w:rPr>
      </w:pPr>
      <w:r w:rsidRPr="00C42785">
        <w:rPr>
          <w:rFonts w:eastAsia="PMingLiU" w:cs="Arial"/>
          <w:noProof w:val="0"/>
          <w:sz w:val="24"/>
          <w:szCs w:val="24"/>
          <w:lang w:eastAsia="zh-CN"/>
        </w:rPr>
        <w:t>Athens, Greece, February</w:t>
      </w:r>
      <w:r>
        <w:rPr>
          <w:rFonts w:eastAsia="PMingLiU" w:cs="Arial"/>
          <w:noProof w:val="0"/>
          <w:sz w:val="24"/>
          <w:szCs w:val="24"/>
          <w:lang w:eastAsia="zh-CN"/>
        </w:rPr>
        <w:t xml:space="preserve"> 27</w:t>
      </w:r>
      <w:r w:rsidRPr="00C42785">
        <w:rPr>
          <w:rFonts w:eastAsia="PMingLiU" w:cs="Arial"/>
          <w:noProof w:val="0"/>
          <w:sz w:val="24"/>
          <w:szCs w:val="24"/>
          <w:vertAlign w:val="superscript"/>
          <w:lang w:eastAsia="zh-CN"/>
        </w:rPr>
        <w:t>th</w:t>
      </w:r>
      <w:r>
        <w:rPr>
          <w:rFonts w:eastAsia="PMingLiU" w:cs="Arial"/>
          <w:noProof w:val="0"/>
          <w:sz w:val="24"/>
          <w:szCs w:val="24"/>
          <w:lang w:eastAsia="zh-CN"/>
        </w:rPr>
        <w:t>~</w:t>
      </w:r>
      <w:r w:rsidRPr="00C42785">
        <w:rPr>
          <w:rFonts w:eastAsia="PMingLiU" w:cs="Arial"/>
          <w:noProof w:val="0"/>
          <w:sz w:val="24"/>
          <w:szCs w:val="24"/>
          <w:lang w:eastAsia="zh-CN"/>
        </w:rPr>
        <w:t>March</w:t>
      </w:r>
      <w:r>
        <w:rPr>
          <w:rFonts w:eastAsia="PMingLiU" w:cs="Arial"/>
          <w:noProof w:val="0"/>
          <w:sz w:val="24"/>
          <w:szCs w:val="24"/>
          <w:lang w:eastAsia="zh-CN"/>
        </w:rPr>
        <w:t xml:space="preserve"> </w:t>
      </w:r>
      <w:r w:rsidR="00296666">
        <w:rPr>
          <w:rFonts w:eastAsia="PMingLiU" w:cs="Arial"/>
          <w:noProof w:val="0"/>
          <w:sz w:val="24"/>
          <w:szCs w:val="24"/>
          <w:lang w:eastAsia="zh-CN"/>
        </w:rPr>
        <w:t>3</w:t>
      </w:r>
      <w:r w:rsidR="00296666" w:rsidRPr="00C42785">
        <w:rPr>
          <w:rFonts w:eastAsia="PMingLiU" w:cs="Arial"/>
          <w:noProof w:val="0"/>
          <w:sz w:val="24"/>
          <w:szCs w:val="24"/>
          <w:vertAlign w:val="superscript"/>
          <w:lang w:eastAsia="zh-CN"/>
        </w:rPr>
        <w:t>rd</w:t>
      </w:r>
      <w:r w:rsidRPr="00C42785">
        <w:rPr>
          <w:rFonts w:eastAsia="PMingLiU" w:cs="Arial"/>
          <w:noProof w:val="0"/>
          <w:sz w:val="24"/>
          <w:szCs w:val="24"/>
          <w:lang w:eastAsia="zh-CN"/>
        </w:rPr>
        <w:t>, 202</w:t>
      </w:r>
      <w:r w:rsidR="00063B4E">
        <w:rPr>
          <w:rFonts w:eastAsia="PMingLiU" w:cs="Arial"/>
          <w:noProof w:val="0"/>
          <w:sz w:val="24"/>
          <w:szCs w:val="24"/>
          <w:lang w:eastAsia="zh-CN"/>
        </w:rPr>
        <w:t>3</w:t>
      </w:r>
    </w:p>
    <w:p w14:paraId="41F9B491" w14:textId="4B8B62B8" w:rsidR="0097167E" w:rsidRPr="00C42785" w:rsidRDefault="008037B4" w:rsidP="006408F6">
      <w:pPr>
        <w:pStyle w:val="Header"/>
        <w:tabs>
          <w:tab w:val="right" w:pos="8280"/>
          <w:tab w:val="right" w:pos="9781"/>
        </w:tabs>
        <w:overflowPunct w:val="0"/>
        <w:autoSpaceDE w:val="0"/>
        <w:autoSpaceDN w:val="0"/>
        <w:adjustRightInd w:val="0"/>
        <w:spacing w:after="120"/>
        <w:ind w:right="-57"/>
        <w:textAlignment w:val="baseline"/>
        <w:rPr>
          <w:rFonts w:eastAsia="PMingLiU" w:cs="Arial"/>
          <w:noProof w:val="0"/>
          <w:sz w:val="24"/>
          <w:szCs w:val="24"/>
          <w:lang w:eastAsia="zh-CN"/>
        </w:rPr>
      </w:pPr>
      <w:r w:rsidRPr="00C42785">
        <w:rPr>
          <w:rFonts w:eastAsia="PMingLiU" w:cs="Arial"/>
          <w:noProof w:val="0"/>
          <w:sz w:val="24"/>
          <w:szCs w:val="24"/>
          <w:lang w:eastAsia="zh-CN"/>
        </w:rPr>
        <w:tab/>
      </w:r>
    </w:p>
    <w:p w14:paraId="54D4CAE8" w14:textId="77777777" w:rsidR="00A07E02" w:rsidRPr="00296666" w:rsidRDefault="00A07E02" w:rsidP="00115117">
      <w:pPr>
        <w:pStyle w:val="3GPPHeader"/>
        <w:rPr>
          <w:rFonts w:ascii="Arial" w:hAnsi="Arial" w:cs="Arial"/>
          <w:color w:val="FF0000"/>
          <w:szCs w:val="24"/>
          <w:lang w:eastAsia="zh-TW"/>
        </w:rPr>
      </w:pPr>
    </w:p>
    <w:p w14:paraId="027912C8" w14:textId="0DFF617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w:t>
      </w:r>
      <w:r w:rsidR="00673ED4">
        <w:rPr>
          <w:rFonts w:ascii="Arial" w:hAnsi="Arial" w:cs="Arial"/>
          <w:szCs w:val="24"/>
        </w:rPr>
        <w:t>16.2</w:t>
      </w:r>
    </w:p>
    <w:p w14:paraId="79D236BA" w14:textId="6B5E01C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t>MediaTek Inc.</w:t>
      </w:r>
    </w:p>
    <w:p w14:paraId="2D698DC6" w14:textId="4D5A6631"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77411">
        <w:rPr>
          <w:b/>
          <w:sz w:val="24"/>
          <w:lang w:val="en-GB"/>
        </w:rPr>
        <w:t>Discussion on RAN2 Aspects of LCM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69098B1C" w14:textId="57BD4DAE" w:rsidR="00396ABC" w:rsidRDefault="00396ABC" w:rsidP="00396ABC">
      <w:pPr>
        <w:spacing w:before="120" w:after="120"/>
        <w:jc w:val="both"/>
        <w:rPr>
          <w:rFonts w:ascii="Times New Roman" w:hAnsi="Times New Roman"/>
          <w:sz w:val="20"/>
          <w:szCs w:val="20"/>
          <w:lang w:eastAsia="zh-CN"/>
        </w:rPr>
      </w:pPr>
      <w:r>
        <w:rPr>
          <w:rFonts w:ascii="Times New Roman" w:hAnsi="Times New Roman"/>
          <w:sz w:val="20"/>
          <w:szCs w:val="20"/>
          <w:lang w:eastAsia="zh-CN"/>
        </w:rPr>
        <w:t>In RAN2#119bis-e meeting, RAN2 started the discussion on Rel-18 AI/ML over air interface and made following assumptions.</w:t>
      </w:r>
    </w:p>
    <w:tbl>
      <w:tblPr>
        <w:tblStyle w:val="TableGrid"/>
        <w:tblW w:w="0" w:type="auto"/>
        <w:tblLook w:val="04A0" w:firstRow="1" w:lastRow="0" w:firstColumn="1" w:lastColumn="0" w:noHBand="0" w:noVBand="1"/>
      </w:tblPr>
      <w:tblGrid>
        <w:gridCol w:w="10195"/>
      </w:tblGrid>
      <w:tr w:rsidR="00396ABC" w14:paraId="75B10700" w14:textId="77777777" w:rsidTr="009835F4">
        <w:tc>
          <w:tcPr>
            <w:tcW w:w="10195" w:type="dxa"/>
          </w:tcPr>
          <w:p w14:paraId="2E2AA7DC" w14:textId="77777777" w:rsidR="00396ABC" w:rsidRDefault="00396ABC" w:rsidP="00396ABC">
            <w:pPr>
              <w:pStyle w:val="Agreement"/>
              <w:tabs>
                <w:tab w:val="left" w:pos="-6836"/>
              </w:tabs>
              <w:ind w:left="451"/>
            </w:pPr>
            <w:r>
              <w:t>Assume that R2 will reuse terminology defined by R1 to the extent possible/reasonable</w:t>
            </w:r>
          </w:p>
          <w:p w14:paraId="357671F9" w14:textId="77777777" w:rsidR="00396ABC" w:rsidRDefault="00396ABC" w:rsidP="00396ABC">
            <w:pPr>
              <w:pStyle w:val="Agreement"/>
              <w:tabs>
                <w:tab w:val="left" w:pos="-6836"/>
              </w:tabs>
              <w:ind w:left="451"/>
            </w:pPr>
            <w:r>
              <w:t>Observation: the collaboration levels definitions doesn’t really clarify what is required, more work is needed</w:t>
            </w:r>
          </w:p>
          <w:p w14:paraId="1BFF2923" w14:textId="77777777" w:rsidR="00396ABC" w:rsidRDefault="00396ABC" w:rsidP="00396ABC">
            <w:pPr>
              <w:pStyle w:val="Agreement"/>
              <w:tabs>
                <w:tab w:val="left" w:pos="-6836"/>
              </w:tabs>
              <w:ind w:left="451"/>
              <w:rPr>
                <w:lang w:eastAsia="zh-CN"/>
              </w:rPr>
            </w:pPr>
            <w:r>
              <w:rPr>
                <w:lang w:eastAsia="zh-CN"/>
              </w:rPr>
              <w:t xml:space="preserve">R2 assumes that for the existing (under discussion) AI/ML use cases, proprietary models may be supported and/or open format may be supported (and maybe RAN2 doesn’t have to further elaborate on this assumption). </w:t>
            </w:r>
          </w:p>
          <w:p w14:paraId="26D9E8BA" w14:textId="77777777" w:rsidR="00396ABC" w:rsidRDefault="00396ABC" w:rsidP="00396ABC">
            <w:pPr>
              <w:pStyle w:val="Agreement"/>
              <w:tabs>
                <w:tab w:val="left" w:pos="-6836"/>
              </w:tabs>
              <w:ind w:left="451"/>
              <w:rPr>
                <w:lang w:eastAsia="zh-CN"/>
              </w:rPr>
            </w:pPr>
            <w:bookmarkStart w:id="5" w:name="OLE_LINK60"/>
            <w:r>
              <w:rPr>
                <w:lang w:eastAsia="zh-CN"/>
              </w:rPr>
              <w:t>R2 assumes that from Management or Control point of view mainly some meta info about a model may need to be known, details FFS.</w:t>
            </w:r>
          </w:p>
          <w:bookmarkEnd w:id="5"/>
          <w:p w14:paraId="10C1E637" w14:textId="77777777" w:rsidR="00396ABC" w:rsidRDefault="00396ABC" w:rsidP="00396ABC">
            <w:pPr>
              <w:pStyle w:val="Agreement"/>
              <w:tabs>
                <w:tab w:val="left" w:pos="-6836"/>
              </w:tabs>
              <w:ind w:left="451"/>
            </w:pPr>
            <w:r>
              <w:t xml:space="preserve">R2 assumes that </w:t>
            </w:r>
            <w:bookmarkStart w:id="6" w:name="OLE_LINK59"/>
            <w:r>
              <w:t xml:space="preserve">a model is identified by a model ID. Its usage is FFS. </w:t>
            </w:r>
            <w:bookmarkEnd w:id="6"/>
          </w:p>
          <w:p w14:paraId="79A979C2" w14:textId="77777777" w:rsidR="00396ABC" w:rsidRPr="008B0C7C" w:rsidRDefault="00396ABC" w:rsidP="00396ABC">
            <w:pPr>
              <w:pStyle w:val="Agreement"/>
              <w:tabs>
                <w:tab w:val="left" w:pos="-6836"/>
              </w:tabs>
              <w:ind w:left="451"/>
              <w:rPr>
                <w:rFonts w:ascii="Times New Roman" w:hAnsi="Times New Roman"/>
                <w:szCs w:val="20"/>
              </w:rPr>
            </w:pPr>
            <w:r>
              <w:rPr>
                <w:lang w:eastAsia="zh-CN"/>
              </w:rPr>
              <w:t>General FFS: AIML Model delivery to the UE may have different options, Control-plane (multiple subvariants), User Plane, can be discussed case by case.</w:t>
            </w:r>
          </w:p>
        </w:tc>
      </w:tr>
    </w:tbl>
    <w:p w14:paraId="0C312B56" w14:textId="18F09AF7" w:rsidR="00396ABC" w:rsidRPr="008C4EBD" w:rsidRDefault="00396ABC" w:rsidP="00396ABC">
      <w:pPr>
        <w:spacing w:before="120" w:after="120"/>
        <w:jc w:val="both"/>
        <w:rPr>
          <w:rFonts w:ascii="Times New Roman" w:hAnsi="Times New Roman"/>
          <w:i/>
          <w:iCs/>
          <w:sz w:val="20"/>
          <w:szCs w:val="20"/>
          <w:lang w:eastAsia="zh-CN"/>
        </w:rPr>
      </w:pPr>
      <w:r>
        <w:rPr>
          <w:rFonts w:ascii="Times New Roman" w:hAnsi="Times New Roman"/>
          <w:sz w:val="20"/>
          <w:szCs w:val="20"/>
          <w:lang w:eastAsia="zh-CN"/>
        </w:rPr>
        <w:t xml:space="preserve">RAN2 also discussed how to progress the work and assumed that </w:t>
      </w:r>
      <w:r w:rsidRPr="00A11484">
        <w:rPr>
          <w:rFonts w:ascii="Times New Roman" w:hAnsi="Times New Roman"/>
          <w:i/>
          <w:iCs/>
          <w:sz w:val="20"/>
          <w:szCs w:val="20"/>
          <w:lang w:eastAsia="zh-CN"/>
        </w:rPr>
        <w:t xml:space="preserve">e.g., for the management of data and AI/ML models, RAN2 could start by focusing on data collection, model transfer, model update, model monitoring and model selection/(de)activation/switching/fallback (to the extent needed), whether UE capability has a role in this. </w:t>
      </w:r>
      <w:r w:rsidRPr="008C4EBD">
        <w:rPr>
          <w:rFonts w:ascii="Times New Roman" w:hAnsi="Times New Roman"/>
          <w:i/>
          <w:iCs/>
          <w:sz w:val="20"/>
          <w:szCs w:val="20"/>
          <w:lang w:eastAsia="zh-CN"/>
        </w:rPr>
        <w:t>Chair assumes that we will input on various aspects when the time is right, and e.g., postpone things that obviously need R1 decisions, but there could be some rare exception.</w:t>
      </w:r>
    </w:p>
    <w:p w14:paraId="1B3A399A" w14:textId="72479F8D" w:rsidR="00257453" w:rsidRPr="00396ABC" w:rsidRDefault="00396ABC" w:rsidP="00257453">
      <w:pPr>
        <w:spacing w:before="120" w:after="120"/>
        <w:jc w:val="both"/>
        <w:rPr>
          <w:rFonts w:ascii="Arial" w:hAnsi="Arial" w:cs="Arial"/>
          <w:sz w:val="20"/>
          <w:szCs w:val="20"/>
        </w:rPr>
      </w:pPr>
      <w:r w:rsidRPr="00B97478">
        <w:rPr>
          <w:rFonts w:ascii="Times New Roman" w:hAnsi="Times New Roman" w:hint="eastAsia"/>
          <w:sz w:val="20"/>
          <w:szCs w:val="20"/>
          <w:lang w:eastAsia="zh-CN"/>
        </w:rPr>
        <w:t>B</w:t>
      </w:r>
      <w:r w:rsidRPr="00B97478">
        <w:rPr>
          <w:rFonts w:ascii="Times New Roman" w:hAnsi="Times New Roman"/>
          <w:sz w:val="20"/>
          <w:szCs w:val="20"/>
          <w:lang w:eastAsia="zh-CN"/>
        </w:rPr>
        <w:t>ased on current RAN1 progress and agreements/working assumptions/conclusion achieved in the previous meeting</w:t>
      </w:r>
      <w:r>
        <w:rPr>
          <w:rFonts w:ascii="Times New Roman" w:hAnsi="Times New Roman"/>
          <w:sz w:val="20"/>
          <w:szCs w:val="20"/>
          <w:lang w:eastAsia="zh-CN"/>
        </w:rPr>
        <w:t>s</w:t>
      </w:r>
      <w:r w:rsidRPr="00B97478">
        <w:rPr>
          <w:rFonts w:ascii="Times New Roman" w:hAnsi="Times New Roman"/>
          <w:sz w:val="20"/>
          <w:szCs w:val="20"/>
          <w:lang w:eastAsia="zh-CN"/>
        </w:rPr>
        <w:t xml:space="preserve">, we </w:t>
      </w:r>
      <w:r>
        <w:rPr>
          <w:rFonts w:ascii="Times New Roman" w:hAnsi="Times New Roman"/>
          <w:sz w:val="20"/>
          <w:szCs w:val="20"/>
          <w:lang w:eastAsia="zh-CN"/>
        </w:rPr>
        <w:t>discuss some aspects of LCM which have less RAN1 dependency, including data collection, model transfer, model forma</w:t>
      </w:r>
      <w:r w:rsidR="00764E64">
        <w:rPr>
          <w:rFonts w:ascii="Times New Roman" w:hAnsi="Times New Roman"/>
          <w:sz w:val="20"/>
          <w:szCs w:val="20"/>
          <w:lang w:eastAsia="zh-CN"/>
        </w:rPr>
        <w:t>t,</w:t>
      </w:r>
      <w:r>
        <w:rPr>
          <w:rFonts w:ascii="Times New Roman" w:hAnsi="Times New Roman"/>
          <w:sz w:val="20"/>
          <w:szCs w:val="20"/>
          <w:lang w:eastAsia="zh-CN"/>
        </w:rPr>
        <w:t xml:space="preserve"> support of </w:t>
      </w:r>
      <w:r w:rsidR="00764E64">
        <w:rPr>
          <w:rFonts w:ascii="Times New Roman" w:hAnsi="Times New Roman"/>
          <w:sz w:val="20"/>
          <w:szCs w:val="20"/>
          <w:lang w:eastAsia="zh-CN"/>
        </w:rPr>
        <w:t xml:space="preserve">model change during </w:t>
      </w:r>
      <w:r>
        <w:rPr>
          <w:rFonts w:ascii="Times New Roman" w:hAnsi="Times New Roman"/>
          <w:sz w:val="20"/>
          <w:szCs w:val="20"/>
          <w:lang w:eastAsia="zh-CN"/>
        </w:rPr>
        <w:t>mobility</w:t>
      </w:r>
      <w:r w:rsidR="00764E64">
        <w:rPr>
          <w:rFonts w:ascii="Times New Roman" w:hAnsi="Times New Roman"/>
          <w:sz w:val="20"/>
          <w:szCs w:val="20"/>
          <w:lang w:eastAsia="zh-CN"/>
        </w:rPr>
        <w:t xml:space="preserve">, model control and model monitoring. </w:t>
      </w:r>
    </w:p>
    <w:p w14:paraId="7D80FDAC" w14:textId="77777777" w:rsidR="00396ABC" w:rsidRDefault="00396ABC" w:rsidP="00396ABC">
      <w:pPr>
        <w:pStyle w:val="Heading1"/>
        <w:overflowPunct w:val="0"/>
        <w:autoSpaceDE w:val="0"/>
        <w:autoSpaceDN w:val="0"/>
        <w:adjustRightInd w:val="0"/>
        <w:spacing w:before="0" w:after="120"/>
        <w:rPr>
          <w:rFonts w:eastAsia="PMingLiU" w:cs="Arial"/>
        </w:rPr>
      </w:pPr>
      <w:r>
        <w:rPr>
          <w:rFonts w:eastAsia="PMingLiU" w:cs="Arial"/>
        </w:rPr>
        <w:t xml:space="preserve">LCM </w:t>
      </w:r>
    </w:p>
    <w:p w14:paraId="5890AC17" w14:textId="77777777" w:rsidR="00396ABC" w:rsidRDefault="00396ABC" w:rsidP="00396ABC">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10195"/>
      </w:tblGrid>
      <w:tr w:rsidR="00396ABC" w14:paraId="48AFEDFF" w14:textId="77777777" w:rsidTr="009835F4">
        <w:tc>
          <w:tcPr>
            <w:tcW w:w="10195" w:type="dxa"/>
            <w:tcBorders>
              <w:top w:val="single" w:sz="4" w:space="0" w:color="auto"/>
              <w:left w:val="single" w:sz="4" w:space="0" w:color="auto"/>
              <w:bottom w:val="single" w:sz="4" w:space="0" w:color="auto"/>
              <w:right w:val="single" w:sz="4" w:space="0" w:color="auto"/>
            </w:tcBorders>
            <w:hideMark/>
          </w:tcPr>
          <w:p w14:paraId="4126CAE4" w14:textId="77777777" w:rsidR="00396ABC" w:rsidRDefault="00396ABC" w:rsidP="009835F4">
            <w:pPr>
              <w:pStyle w:val="Caption"/>
              <w:rPr>
                <w:i/>
                <w:iCs/>
              </w:rPr>
            </w:pPr>
            <w:r>
              <w:rPr>
                <w:i/>
                <w:iCs/>
              </w:rPr>
              <w:t>Study the following aspects, including the definition of components (if needed) and necessity, in Life Cycle Management</w:t>
            </w:r>
          </w:p>
          <w:p w14:paraId="0842732F" w14:textId="77777777" w:rsidR="00396ABC" w:rsidRDefault="00396ABC" w:rsidP="00396ABC">
            <w:pPr>
              <w:pStyle w:val="ListParagraph"/>
              <w:numPr>
                <w:ilvl w:val="0"/>
                <w:numId w:val="19"/>
              </w:numPr>
              <w:overflowPunct/>
              <w:autoSpaceDE/>
              <w:adjustRightInd/>
              <w:spacing w:after="0"/>
              <w:textAlignment w:val="auto"/>
            </w:pPr>
            <w:r>
              <w:t>Data collection</w:t>
            </w:r>
          </w:p>
          <w:p w14:paraId="78498A31" w14:textId="77777777" w:rsidR="00396ABC" w:rsidRDefault="00396ABC" w:rsidP="00396ABC">
            <w:pPr>
              <w:pStyle w:val="ListParagraph"/>
              <w:numPr>
                <w:ilvl w:val="1"/>
                <w:numId w:val="19"/>
              </w:numPr>
              <w:overflowPunct/>
              <w:autoSpaceDE/>
              <w:adjustRightInd/>
              <w:spacing w:after="0"/>
              <w:textAlignment w:val="auto"/>
            </w:pPr>
            <w:r>
              <w:t>Note: This also includes associated assistance information, if applicable.</w:t>
            </w:r>
          </w:p>
          <w:p w14:paraId="38477BE1" w14:textId="77777777" w:rsidR="00396ABC" w:rsidRDefault="00396ABC" w:rsidP="00396ABC">
            <w:pPr>
              <w:pStyle w:val="ListParagraph"/>
              <w:numPr>
                <w:ilvl w:val="0"/>
                <w:numId w:val="19"/>
              </w:numPr>
              <w:overflowPunct/>
              <w:autoSpaceDE/>
              <w:adjustRightInd/>
              <w:spacing w:after="0"/>
              <w:textAlignment w:val="auto"/>
            </w:pPr>
            <w:r>
              <w:t>Model training</w:t>
            </w:r>
          </w:p>
          <w:p w14:paraId="296826CE" w14:textId="77777777" w:rsidR="00396ABC" w:rsidRDefault="00396ABC" w:rsidP="00396ABC">
            <w:pPr>
              <w:pStyle w:val="ListParagraph"/>
              <w:numPr>
                <w:ilvl w:val="0"/>
                <w:numId w:val="19"/>
              </w:numPr>
              <w:overflowPunct/>
              <w:autoSpaceDE/>
              <w:adjustRightInd/>
              <w:spacing w:after="0"/>
              <w:textAlignment w:val="auto"/>
            </w:pPr>
            <w:r>
              <w:t>[Model registration]</w:t>
            </w:r>
          </w:p>
          <w:p w14:paraId="1BA56BEE" w14:textId="77777777" w:rsidR="00396ABC" w:rsidRDefault="00396ABC" w:rsidP="00396ABC">
            <w:pPr>
              <w:pStyle w:val="ListParagraph"/>
              <w:numPr>
                <w:ilvl w:val="0"/>
                <w:numId w:val="19"/>
              </w:numPr>
              <w:overflowPunct/>
              <w:autoSpaceDE/>
              <w:adjustRightInd/>
              <w:spacing w:after="0"/>
              <w:textAlignment w:val="auto"/>
            </w:pPr>
            <w:r>
              <w:t>Model deployment</w:t>
            </w:r>
          </w:p>
          <w:p w14:paraId="342A3AB1" w14:textId="77777777" w:rsidR="00396ABC" w:rsidRDefault="00396ABC" w:rsidP="00396ABC">
            <w:pPr>
              <w:pStyle w:val="ListParagraph"/>
              <w:numPr>
                <w:ilvl w:val="1"/>
                <w:numId w:val="19"/>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531A58BD" w14:textId="77777777" w:rsidR="00396ABC" w:rsidRDefault="00396ABC" w:rsidP="00396ABC">
            <w:pPr>
              <w:pStyle w:val="ListParagraph"/>
              <w:numPr>
                <w:ilvl w:val="0"/>
                <w:numId w:val="19"/>
              </w:numPr>
              <w:overflowPunct/>
              <w:autoSpaceDE/>
              <w:adjustRightInd/>
              <w:spacing w:after="0"/>
              <w:textAlignment w:val="auto"/>
            </w:pPr>
            <w:r>
              <w:t>UE capability and [Model configuration]</w:t>
            </w:r>
          </w:p>
          <w:p w14:paraId="34CB2C98" w14:textId="77777777" w:rsidR="00396ABC" w:rsidRDefault="00396ABC" w:rsidP="00396ABC">
            <w:pPr>
              <w:pStyle w:val="ListParagraph"/>
              <w:numPr>
                <w:ilvl w:val="0"/>
                <w:numId w:val="19"/>
              </w:numPr>
              <w:overflowPunct/>
              <w:autoSpaceDE/>
              <w:adjustRightInd/>
              <w:spacing w:after="0"/>
              <w:textAlignment w:val="auto"/>
            </w:pPr>
            <w:r>
              <w:lastRenderedPageBreak/>
              <w:t>Model inference operation</w:t>
            </w:r>
          </w:p>
          <w:p w14:paraId="717A8634" w14:textId="77777777" w:rsidR="00396ABC" w:rsidRDefault="00396ABC" w:rsidP="00396ABC">
            <w:pPr>
              <w:pStyle w:val="ListParagraph"/>
              <w:numPr>
                <w:ilvl w:val="0"/>
                <w:numId w:val="19"/>
              </w:numPr>
              <w:overflowPunct/>
              <w:autoSpaceDE/>
              <w:adjustRightInd/>
              <w:spacing w:after="0"/>
              <w:textAlignment w:val="auto"/>
            </w:pPr>
            <w:r>
              <w:t>Model selection, activation, deactivation, switching, and fallback operation</w:t>
            </w:r>
          </w:p>
          <w:p w14:paraId="047B6192" w14:textId="77777777" w:rsidR="00396ABC" w:rsidRDefault="00396ABC" w:rsidP="00396ABC">
            <w:pPr>
              <w:pStyle w:val="ListParagraph"/>
              <w:numPr>
                <w:ilvl w:val="1"/>
                <w:numId w:val="19"/>
              </w:numPr>
              <w:overflowPunct/>
              <w:autoSpaceDE/>
              <w:adjustRightInd/>
              <w:spacing w:after="0"/>
              <w:textAlignment w:val="auto"/>
              <w:rPr>
                <w:strike/>
              </w:rPr>
            </w:pPr>
            <w:r>
              <w:rPr>
                <w:rFonts w:eastAsia="等线"/>
                <w:strike/>
                <w:lang w:eastAsia="zh-CN"/>
              </w:rPr>
              <w:t>Note: some of them to be refined</w:t>
            </w:r>
          </w:p>
          <w:p w14:paraId="0C5AC814" w14:textId="77777777" w:rsidR="00396ABC" w:rsidRDefault="00396ABC" w:rsidP="00396ABC">
            <w:pPr>
              <w:pStyle w:val="ListParagraph"/>
              <w:numPr>
                <w:ilvl w:val="0"/>
                <w:numId w:val="19"/>
              </w:numPr>
              <w:overflowPunct/>
              <w:autoSpaceDE/>
              <w:adjustRightInd/>
              <w:spacing w:after="0"/>
              <w:textAlignment w:val="auto"/>
            </w:pPr>
            <w:r>
              <w:t>Model monitoring</w:t>
            </w:r>
          </w:p>
          <w:p w14:paraId="11BA56EC" w14:textId="77777777" w:rsidR="00396ABC" w:rsidRDefault="00396ABC" w:rsidP="00396ABC">
            <w:pPr>
              <w:pStyle w:val="ListParagraph"/>
              <w:numPr>
                <w:ilvl w:val="0"/>
                <w:numId w:val="19"/>
              </w:numPr>
              <w:overflowPunct/>
              <w:autoSpaceDE/>
              <w:adjustRightInd/>
              <w:spacing w:after="0"/>
              <w:textAlignment w:val="auto"/>
            </w:pPr>
            <w:r>
              <w:t>Model update</w:t>
            </w:r>
          </w:p>
          <w:p w14:paraId="34A5634B" w14:textId="77777777" w:rsidR="00396ABC" w:rsidRDefault="00396ABC" w:rsidP="00396ABC">
            <w:pPr>
              <w:pStyle w:val="ListParagraph"/>
              <w:numPr>
                <w:ilvl w:val="1"/>
                <w:numId w:val="19"/>
              </w:numPr>
              <w:overflowPunct/>
              <w:autoSpaceDE/>
              <w:adjustRightInd/>
              <w:spacing w:after="0"/>
              <w:textAlignment w:val="auto"/>
            </w:pPr>
            <w:r>
              <w:t>Note: Terminology is to be defined. This includes model finetuning, retraining, and re-development via online/offline training.</w:t>
            </w:r>
          </w:p>
          <w:p w14:paraId="47DEF9A1" w14:textId="77777777" w:rsidR="00396ABC" w:rsidRDefault="00396ABC" w:rsidP="00396ABC">
            <w:pPr>
              <w:pStyle w:val="ListParagraph"/>
              <w:numPr>
                <w:ilvl w:val="0"/>
                <w:numId w:val="19"/>
              </w:numPr>
              <w:overflowPunct/>
              <w:autoSpaceDE/>
              <w:adjustRightInd/>
              <w:spacing w:after="0"/>
              <w:textAlignment w:val="auto"/>
            </w:pPr>
            <w:r>
              <w:t>Model transfer</w:t>
            </w:r>
          </w:p>
          <w:p w14:paraId="501B76F8" w14:textId="77777777" w:rsidR="00396ABC" w:rsidRDefault="00396ABC" w:rsidP="00396ABC">
            <w:pPr>
              <w:pStyle w:val="ListParagraph"/>
              <w:numPr>
                <w:ilvl w:val="0"/>
                <w:numId w:val="19"/>
              </w:numPr>
              <w:overflowPunct/>
              <w:autoSpaceDE/>
              <w:adjustRightInd/>
              <w:spacing w:after="0"/>
              <w:textAlignment w:val="auto"/>
            </w:pPr>
            <w:r>
              <w:t>UE capability</w:t>
            </w:r>
          </w:p>
        </w:tc>
      </w:tr>
    </w:tbl>
    <w:p w14:paraId="204A2AAD" w14:textId="77777777" w:rsidR="00396ABC" w:rsidRDefault="00396ABC" w:rsidP="00396ABC">
      <w:pPr>
        <w:spacing w:before="120" w:after="120"/>
        <w:jc w:val="both"/>
        <w:rPr>
          <w:rFonts w:ascii="Times New Roman" w:hAnsi="Times New Roman"/>
          <w:sz w:val="20"/>
          <w:szCs w:val="20"/>
          <w:lang w:eastAsia="zh-CN"/>
        </w:rPr>
      </w:pPr>
      <w:r>
        <w:rPr>
          <w:rFonts w:ascii="Times New Roman" w:hAnsi="Times New Roman"/>
          <w:sz w:val="20"/>
          <w:szCs w:val="20"/>
          <w:lang w:eastAsia="zh-CN"/>
        </w:rPr>
        <w:lastRenderedPageBreak/>
        <w:t xml:space="preserve">In the following subsections, we discuss the aspects of LCM which required RAN2 investigation. </w:t>
      </w:r>
    </w:p>
    <w:p w14:paraId="2C8C4356" w14:textId="77777777" w:rsidR="007502F7" w:rsidRDefault="007502F7" w:rsidP="007502F7">
      <w:pPr>
        <w:pStyle w:val="Heading2"/>
        <w:numPr>
          <w:ilvl w:val="1"/>
          <w:numId w:val="20"/>
        </w:numPr>
        <w:tabs>
          <w:tab w:val="left" w:pos="420"/>
          <w:tab w:val="left" w:pos="666"/>
        </w:tabs>
        <w:rPr>
          <w:rFonts w:eastAsia="PMingLiU"/>
          <w:sz w:val="28"/>
          <w:szCs w:val="28"/>
        </w:rPr>
      </w:pPr>
      <w:r>
        <w:rPr>
          <w:rFonts w:eastAsia="PMingLiU"/>
          <w:sz w:val="28"/>
          <w:szCs w:val="28"/>
        </w:rPr>
        <w:t>Data Collection</w:t>
      </w:r>
    </w:p>
    <w:p w14:paraId="1C0016A2" w14:textId="2CD7685A" w:rsidR="007502F7" w:rsidRDefault="007502F7" w:rsidP="007502F7">
      <w:pPr>
        <w:spacing w:before="120" w:after="120"/>
        <w:jc w:val="both"/>
        <w:rPr>
          <w:rFonts w:ascii="Times New Roman" w:hAnsi="Times New Roman"/>
          <w:sz w:val="20"/>
          <w:szCs w:val="20"/>
          <w:lang w:eastAsia="zh-CN"/>
        </w:rPr>
      </w:pPr>
      <w:r w:rsidRPr="00742FA8">
        <w:rPr>
          <w:rFonts w:ascii="Times New Roman" w:hAnsi="Times New Roman" w:hint="eastAsia"/>
          <w:sz w:val="20"/>
          <w:szCs w:val="20"/>
          <w:lang w:eastAsia="zh-CN"/>
        </w:rPr>
        <w:t>I</w:t>
      </w:r>
      <w:r w:rsidRPr="00742FA8">
        <w:rPr>
          <w:rFonts w:ascii="Times New Roman" w:hAnsi="Times New Roman"/>
          <w:sz w:val="20"/>
          <w:szCs w:val="20"/>
          <w:lang w:eastAsia="zh-CN"/>
        </w:rPr>
        <w:t xml:space="preserve">n RAN1#110b-e Meeting, RAN1 </w:t>
      </w:r>
      <w:r>
        <w:rPr>
          <w:rFonts w:ascii="Times New Roman" w:hAnsi="Times New Roman"/>
          <w:sz w:val="20"/>
          <w:szCs w:val="20"/>
          <w:lang w:eastAsia="zh-CN"/>
        </w:rPr>
        <w:t>concluded</w:t>
      </w:r>
      <w:r w:rsidRPr="00742FA8">
        <w:rPr>
          <w:rFonts w:ascii="Times New Roman" w:hAnsi="Times New Roman"/>
          <w:sz w:val="20"/>
          <w:szCs w:val="20"/>
          <w:lang w:eastAsia="zh-CN"/>
        </w:rPr>
        <w:t xml:space="preserve"> that data collection may be performed for different purposes in LCM, e.g., model training, model inference, model monitoring, model selection, model update, etc. each may be done with different requirements and potential specification impact.</w:t>
      </w:r>
      <w:r>
        <w:rPr>
          <w:rFonts w:ascii="Times New Roman" w:hAnsi="Times New Roman"/>
          <w:sz w:val="20"/>
          <w:szCs w:val="20"/>
          <w:lang w:eastAsia="zh-CN"/>
        </w:rPr>
        <w:t xml:space="preserve"> </w:t>
      </w:r>
      <w:r w:rsidR="00772D1C">
        <w:rPr>
          <w:rFonts w:ascii="Times New Roman" w:hAnsi="Times New Roman"/>
          <w:sz w:val="20"/>
          <w:szCs w:val="20"/>
          <w:lang w:eastAsia="zh-CN"/>
        </w:rPr>
        <w:t>According to the ongoing</w:t>
      </w:r>
      <w:r>
        <w:rPr>
          <w:rFonts w:ascii="Times New Roman" w:hAnsi="Times New Roman"/>
          <w:sz w:val="20"/>
          <w:szCs w:val="20"/>
          <w:lang w:eastAsia="zh-CN"/>
        </w:rPr>
        <w:t xml:space="preserve"> email discussion on d</w:t>
      </w:r>
      <w:r w:rsidRPr="007502F7">
        <w:rPr>
          <w:rFonts w:ascii="Times New Roman" w:hAnsi="Times New Roman"/>
          <w:sz w:val="20"/>
          <w:szCs w:val="20"/>
          <w:lang w:eastAsia="zh-CN"/>
        </w:rPr>
        <w:t xml:space="preserve">ata </w:t>
      </w:r>
      <w:r w:rsidR="00772D1C">
        <w:rPr>
          <w:rFonts w:ascii="Times New Roman" w:hAnsi="Times New Roman"/>
          <w:sz w:val="20"/>
          <w:szCs w:val="20"/>
          <w:lang w:eastAsia="zh-CN"/>
        </w:rPr>
        <w:t>c</w:t>
      </w:r>
      <w:r w:rsidRPr="007502F7">
        <w:rPr>
          <w:rFonts w:ascii="Times New Roman" w:hAnsi="Times New Roman"/>
          <w:sz w:val="20"/>
          <w:szCs w:val="20"/>
          <w:lang w:eastAsia="zh-CN"/>
        </w:rPr>
        <w:t>ollection</w:t>
      </w:r>
      <w:r w:rsidR="00772D1C">
        <w:rPr>
          <w:rFonts w:ascii="Times New Roman" w:hAnsi="Times New Roman"/>
          <w:sz w:val="20"/>
          <w:szCs w:val="20"/>
          <w:lang w:eastAsia="zh-CN"/>
        </w:rPr>
        <w:t xml:space="preserve"> [1], we should study data collection solutions for both network-sided and UE-sided AI/ML model and </w:t>
      </w:r>
      <w:r w:rsidR="00772D1C" w:rsidRPr="00772D1C">
        <w:rPr>
          <w:rFonts w:ascii="Times New Roman" w:hAnsi="Times New Roman"/>
          <w:sz w:val="20"/>
          <w:szCs w:val="20"/>
          <w:lang w:eastAsia="zh-CN"/>
        </w:rPr>
        <w:t>analyze the data collection requirements and solutions for the different LCM purposes</w:t>
      </w:r>
      <w:r w:rsidR="00772D1C">
        <w:rPr>
          <w:rFonts w:ascii="Times New Roman" w:hAnsi="Times New Roman"/>
          <w:sz w:val="20"/>
          <w:szCs w:val="20"/>
          <w:lang w:eastAsia="zh-CN"/>
        </w:rPr>
        <w:t xml:space="preserve">. </w:t>
      </w:r>
    </w:p>
    <w:p w14:paraId="3925DEF9" w14:textId="4EEE1E80" w:rsidR="008C7F12" w:rsidRPr="00206929" w:rsidRDefault="008C7F12" w:rsidP="008C7F12">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Data collection requirements for different purposes </w:t>
      </w:r>
      <w:r>
        <w:rPr>
          <w:rFonts w:ascii="Times New Roman" w:hAnsi="Times New Roman"/>
          <w:sz w:val="20"/>
          <w:szCs w:val="20"/>
          <w:lang w:eastAsia="zh-CN"/>
        </w:rPr>
        <w:t>is quite different</w:t>
      </w:r>
      <w:r w:rsidRPr="00206929">
        <w:rPr>
          <w:rFonts w:ascii="Times New Roman" w:hAnsi="Times New Roman"/>
          <w:sz w:val="20"/>
          <w:szCs w:val="20"/>
          <w:lang w:eastAsia="zh-CN"/>
        </w:rPr>
        <w:t xml:space="preserve">. For example, data collection for offline training takes time and does not have stringent latency requirements.  The data collection function may broadly collect data from </w:t>
      </w:r>
      <w:proofErr w:type="gramStart"/>
      <w:r w:rsidRPr="00206929">
        <w:rPr>
          <w:rFonts w:ascii="Times New Roman" w:hAnsi="Times New Roman"/>
          <w:sz w:val="20"/>
          <w:szCs w:val="20"/>
          <w:lang w:eastAsia="zh-CN"/>
        </w:rPr>
        <w:t>a large number of</w:t>
      </w:r>
      <w:proofErr w:type="gramEnd"/>
      <w:r w:rsidRPr="00206929">
        <w:rPr>
          <w:rFonts w:ascii="Times New Roman" w:hAnsi="Times New Roman"/>
          <w:sz w:val="20"/>
          <w:szCs w:val="20"/>
          <w:lang w:eastAsia="zh-CN"/>
        </w:rPr>
        <w:t xml:space="preserve"> UEs over a relatively long period of time. </w:t>
      </w:r>
      <w:r>
        <w:rPr>
          <w:rFonts w:ascii="Times New Roman" w:hAnsi="Times New Roman"/>
          <w:sz w:val="20"/>
          <w:szCs w:val="20"/>
          <w:lang w:eastAsia="zh-CN"/>
        </w:rPr>
        <w:t>The</w:t>
      </w:r>
      <w:r w:rsidRPr="00206929">
        <w:rPr>
          <w:rFonts w:ascii="Times New Roman" w:hAnsi="Times New Roman"/>
          <w:sz w:val="20"/>
          <w:szCs w:val="20"/>
          <w:lang w:eastAsia="zh-CN"/>
        </w:rPr>
        <w:t xml:space="preserve"> data</w:t>
      </w:r>
      <w:r>
        <w:rPr>
          <w:rFonts w:ascii="Times New Roman" w:hAnsi="Times New Roman"/>
          <w:sz w:val="20"/>
          <w:szCs w:val="20"/>
          <w:lang w:eastAsia="zh-CN"/>
        </w:rPr>
        <w:t xml:space="preserve"> can be logged</w:t>
      </w:r>
      <w:r w:rsidRPr="00206929">
        <w:rPr>
          <w:rFonts w:ascii="Times New Roman" w:hAnsi="Times New Roman"/>
          <w:sz w:val="20"/>
          <w:szCs w:val="20"/>
          <w:lang w:eastAsia="zh-CN"/>
        </w:rPr>
        <w:t xml:space="preserve"> for a certain </w:t>
      </w:r>
      <w:proofErr w:type="gramStart"/>
      <w:r w:rsidRPr="00206929">
        <w:rPr>
          <w:rFonts w:ascii="Times New Roman" w:hAnsi="Times New Roman"/>
          <w:sz w:val="20"/>
          <w:szCs w:val="20"/>
          <w:lang w:eastAsia="zh-CN"/>
        </w:rPr>
        <w:t>period of time</w:t>
      </w:r>
      <w:proofErr w:type="gramEnd"/>
      <w:r>
        <w:rPr>
          <w:rFonts w:ascii="Times New Roman" w:hAnsi="Times New Roman"/>
          <w:sz w:val="20"/>
          <w:szCs w:val="20"/>
          <w:lang w:eastAsia="zh-CN"/>
        </w:rPr>
        <w:t xml:space="preserve"> and then</w:t>
      </w:r>
      <w:r w:rsidRPr="00206929">
        <w:rPr>
          <w:rFonts w:ascii="Times New Roman" w:hAnsi="Times New Roman"/>
          <w:sz w:val="20"/>
          <w:szCs w:val="20"/>
          <w:lang w:eastAsia="zh-CN"/>
        </w:rPr>
        <w:t xml:space="preserve"> collected all at once. The size of the data would be large. As a result, data collection for offline training is characterized by less stringent latency requirements, large data sizes, and longer validity time. </w:t>
      </w:r>
    </w:p>
    <w:p w14:paraId="7CE7CE7F" w14:textId="22681A74" w:rsidR="008C7F12" w:rsidRDefault="008C7F12" w:rsidP="008C7F12">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Compared to data collection for training, data collection for monitoring may have opposite requirements. ​Whenever data is collected to monitor intermediate KPIs or system performance KPIs in the model monitoring process, it needs to reflect the instantaneous performance. Data collection for monitoring may be performed on-demand or periodically while the AI/ML algorithm is in use. Data collection for </w:t>
      </w:r>
      <w:r>
        <w:rPr>
          <w:rFonts w:ascii="Times New Roman" w:hAnsi="Times New Roman"/>
          <w:sz w:val="20"/>
          <w:szCs w:val="20"/>
          <w:lang w:eastAsia="zh-CN"/>
        </w:rPr>
        <w:t>monitoring</w:t>
      </w:r>
      <w:r w:rsidRPr="00206929">
        <w:rPr>
          <w:rFonts w:ascii="Times New Roman" w:hAnsi="Times New Roman"/>
          <w:sz w:val="20"/>
          <w:szCs w:val="20"/>
          <w:lang w:eastAsia="zh-CN"/>
        </w:rPr>
        <w:t xml:space="preserve"> is characterized by time-critical latency requirements, limited data size, and short validity time.</w:t>
      </w:r>
      <w:r>
        <w:rPr>
          <w:rFonts w:ascii="Times New Roman" w:hAnsi="Times New Roman"/>
          <w:sz w:val="20"/>
          <w:szCs w:val="20"/>
          <w:lang w:eastAsia="zh-CN"/>
        </w:rPr>
        <w:t xml:space="preserve"> It is expected that data collection requirements for model inference are similar as for model monitoring. </w:t>
      </w:r>
    </w:p>
    <w:p w14:paraId="77C2F6FF" w14:textId="5D4FCF0A" w:rsidR="007502F7" w:rsidRDefault="008C7F12" w:rsidP="007502F7">
      <w:pPr>
        <w:spacing w:before="120" w:after="120"/>
        <w:jc w:val="both"/>
        <w:rPr>
          <w:rFonts w:ascii="Times New Roman" w:hAnsi="Times New Roman"/>
          <w:b/>
          <w:bCs/>
          <w:sz w:val="20"/>
          <w:szCs w:val="20"/>
        </w:rPr>
      </w:pPr>
      <w:r>
        <w:rPr>
          <w:rFonts w:ascii="Times New Roman" w:hAnsi="Times New Roman"/>
          <w:b/>
          <w:bCs/>
          <w:sz w:val="20"/>
          <w:szCs w:val="20"/>
        </w:rPr>
        <w:t xml:space="preserve">Observation 1: Data collection requirements for different purposes are distinctively different, implying different solutions need to be considered. </w:t>
      </w:r>
    </w:p>
    <w:p w14:paraId="0AA8DE9E" w14:textId="078DE4A6" w:rsidR="004243C9" w:rsidRDefault="007600B7" w:rsidP="007502F7">
      <w:pPr>
        <w:spacing w:before="120" w:after="120"/>
        <w:jc w:val="both"/>
        <w:rPr>
          <w:rFonts w:ascii="Times New Roman" w:hAnsi="Times New Roman"/>
          <w:sz w:val="20"/>
          <w:szCs w:val="20"/>
          <w:lang w:eastAsia="zh-CN"/>
        </w:rPr>
      </w:pPr>
      <w:r w:rsidRPr="007E7F9D">
        <w:rPr>
          <w:rFonts w:ascii="Times New Roman" w:hAnsi="Times New Roman" w:hint="eastAsia"/>
          <w:sz w:val="20"/>
          <w:szCs w:val="20"/>
          <w:lang w:eastAsia="zh-CN"/>
        </w:rPr>
        <w:t>T</w:t>
      </w:r>
      <w:r w:rsidRPr="007E7F9D">
        <w:rPr>
          <w:rFonts w:ascii="Times New Roman" w:hAnsi="Times New Roman"/>
          <w:sz w:val="20"/>
          <w:szCs w:val="20"/>
          <w:lang w:eastAsia="zh-CN"/>
        </w:rPr>
        <w:t>he existing data collection framework is appliable for data collection for purposes of inference and model monitoring, but whether it is applicable for offline training</w:t>
      </w:r>
      <w:r w:rsidR="007E7F9D" w:rsidRPr="007E7F9D">
        <w:rPr>
          <w:rFonts w:ascii="Times New Roman" w:hAnsi="Times New Roman"/>
          <w:sz w:val="20"/>
          <w:szCs w:val="20"/>
          <w:lang w:eastAsia="zh-CN"/>
        </w:rPr>
        <w:t xml:space="preserve"> should be studied, especially for UE-sided model</w:t>
      </w:r>
      <w:r w:rsidR="007E7F9D">
        <w:rPr>
          <w:rFonts w:ascii="Times New Roman" w:hAnsi="Times New Roman"/>
          <w:sz w:val="20"/>
          <w:szCs w:val="20"/>
          <w:lang w:eastAsia="zh-CN"/>
        </w:rPr>
        <w:t xml:space="preserve"> development</w:t>
      </w:r>
      <w:r w:rsidR="007E7F9D" w:rsidRPr="007E7F9D">
        <w:rPr>
          <w:rFonts w:ascii="Times New Roman" w:hAnsi="Times New Roman"/>
          <w:sz w:val="20"/>
          <w:szCs w:val="20"/>
          <w:lang w:eastAsia="zh-CN"/>
        </w:rPr>
        <w:t xml:space="preserve">. </w:t>
      </w:r>
      <w:r w:rsidR="00DB591C" w:rsidRPr="00DB591C">
        <w:rPr>
          <w:rFonts w:ascii="Times New Roman" w:hAnsi="Times New Roman"/>
          <w:sz w:val="20"/>
          <w:szCs w:val="20"/>
          <w:lang w:eastAsia="zh-CN"/>
        </w:rPr>
        <w:t>It is known that model</w:t>
      </w:r>
      <w:r w:rsidR="008C7F12" w:rsidRPr="00DB591C">
        <w:rPr>
          <w:rFonts w:ascii="Times New Roman" w:hAnsi="Times New Roman"/>
          <w:sz w:val="20"/>
          <w:szCs w:val="20"/>
          <w:lang w:eastAsia="zh-CN"/>
        </w:rPr>
        <w:t xml:space="preserve"> training requires </w:t>
      </w:r>
      <w:r w:rsidR="00DB591C" w:rsidRPr="00DB591C">
        <w:rPr>
          <w:rFonts w:ascii="Times New Roman" w:hAnsi="Times New Roman"/>
          <w:sz w:val="20"/>
          <w:szCs w:val="20"/>
          <w:lang w:eastAsia="zh-CN"/>
        </w:rPr>
        <w:t>big data set</w:t>
      </w:r>
      <w:r w:rsidR="008C7F12" w:rsidRPr="00DB591C">
        <w:rPr>
          <w:rFonts w:ascii="Times New Roman" w:hAnsi="Times New Roman"/>
          <w:sz w:val="20"/>
          <w:szCs w:val="20"/>
          <w:lang w:eastAsia="zh-CN"/>
        </w:rPr>
        <w:t xml:space="preserve"> </w:t>
      </w:r>
      <w:r w:rsidR="00DB591C" w:rsidRPr="00DB591C">
        <w:rPr>
          <w:rFonts w:ascii="Times New Roman" w:hAnsi="Times New Roman"/>
          <w:sz w:val="20"/>
          <w:szCs w:val="20"/>
          <w:lang w:eastAsia="zh-CN"/>
        </w:rPr>
        <w:t>of</w:t>
      </w:r>
      <w:r w:rsidR="008C7F12" w:rsidRPr="00DB591C">
        <w:rPr>
          <w:rFonts w:ascii="Times New Roman" w:hAnsi="Times New Roman"/>
          <w:sz w:val="20"/>
          <w:szCs w:val="20"/>
          <w:lang w:eastAsia="zh-CN"/>
        </w:rPr>
        <w:t xml:space="preserve"> high quality</w:t>
      </w:r>
      <w:r w:rsidR="00DB591C" w:rsidRPr="00DB591C">
        <w:rPr>
          <w:rFonts w:ascii="Times New Roman" w:hAnsi="Times New Roman"/>
          <w:sz w:val="20"/>
          <w:szCs w:val="20"/>
          <w:lang w:eastAsia="zh-CN"/>
        </w:rPr>
        <w:t xml:space="preserve"> to guarantee the performance of the AI/ML model</w:t>
      </w:r>
      <w:r w:rsidR="008C7F12" w:rsidRPr="00DB591C">
        <w:rPr>
          <w:rFonts w:ascii="Times New Roman" w:hAnsi="Times New Roman"/>
          <w:sz w:val="20"/>
          <w:szCs w:val="20"/>
          <w:lang w:eastAsia="zh-CN"/>
        </w:rPr>
        <w:t xml:space="preserve">, it is not practical </w:t>
      </w:r>
      <w:r w:rsidR="00DB591C" w:rsidRPr="00DB591C">
        <w:rPr>
          <w:rFonts w:ascii="Times New Roman" w:hAnsi="Times New Roman"/>
          <w:sz w:val="20"/>
          <w:szCs w:val="20"/>
          <w:lang w:eastAsia="zh-CN"/>
        </w:rPr>
        <w:t xml:space="preserve">to collect data and train model purely on UE devices to generate UE-sided AI/ML model. The practical way is that the data is collected by </w:t>
      </w:r>
      <w:r w:rsidR="00EB7E58">
        <w:rPr>
          <w:rFonts w:ascii="Times New Roman" w:hAnsi="Times New Roman"/>
          <w:sz w:val="20"/>
          <w:szCs w:val="20"/>
          <w:lang w:eastAsia="zh-CN"/>
        </w:rPr>
        <w:t>UEs and transferred to an</w:t>
      </w:r>
      <w:r w:rsidR="00EB7E58" w:rsidRPr="00DB591C">
        <w:rPr>
          <w:rFonts w:ascii="Times New Roman" w:hAnsi="Times New Roman"/>
          <w:sz w:val="20"/>
          <w:szCs w:val="20"/>
          <w:lang w:eastAsia="zh-CN"/>
        </w:rPr>
        <w:t xml:space="preserve"> </w:t>
      </w:r>
      <w:r w:rsidR="00DB591C" w:rsidRPr="00DB591C">
        <w:rPr>
          <w:rFonts w:ascii="Times New Roman" w:hAnsi="Times New Roman"/>
          <w:sz w:val="20"/>
          <w:szCs w:val="20"/>
          <w:lang w:eastAsia="zh-CN"/>
        </w:rPr>
        <w:t>OTT server, where</w:t>
      </w:r>
      <w:r w:rsidR="00EB7E58">
        <w:rPr>
          <w:rFonts w:ascii="Times New Roman" w:hAnsi="Times New Roman"/>
          <w:sz w:val="20"/>
          <w:szCs w:val="20"/>
          <w:lang w:eastAsia="zh-CN"/>
        </w:rPr>
        <w:t xml:space="preserve"> big data set is built and</w:t>
      </w:r>
      <w:r w:rsidR="00DB591C" w:rsidRPr="00DB591C">
        <w:rPr>
          <w:rFonts w:ascii="Times New Roman" w:hAnsi="Times New Roman"/>
          <w:sz w:val="20"/>
          <w:szCs w:val="20"/>
          <w:lang w:eastAsia="zh-CN"/>
        </w:rPr>
        <w:t xml:space="preserve"> the AI/ML model is trained and developed</w:t>
      </w:r>
      <w:r w:rsidR="0012762A">
        <w:rPr>
          <w:rFonts w:ascii="Times New Roman" w:hAnsi="Times New Roman"/>
          <w:sz w:val="20"/>
          <w:szCs w:val="20"/>
          <w:lang w:eastAsia="zh-CN"/>
        </w:rPr>
        <w:t>, just as illustrated in Figure 1.</w:t>
      </w:r>
      <w:r w:rsidR="00DB591C" w:rsidRPr="00DB591C">
        <w:rPr>
          <w:rFonts w:ascii="Times New Roman" w:hAnsi="Times New Roman"/>
          <w:sz w:val="20"/>
          <w:szCs w:val="20"/>
          <w:lang w:eastAsia="zh-CN"/>
        </w:rPr>
        <w:t xml:space="preserve"> </w:t>
      </w:r>
      <w:r w:rsidR="004243C9">
        <w:rPr>
          <w:rFonts w:ascii="Times New Roman" w:hAnsi="Times New Roman"/>
          <w:sz w:val="20"/>
          <w:szCs w:val="20"/>
          <w:lang w:eastAsia="zh-CN"/>
        </w:rPr>
        <w:t xml:space="preserve">In this case, </w:t>
      </w:r>
      <w:r w:rsidR="00EB7E58">
        <w:rPr>
          <w:rFonts w:ascii="Times New Roman" w:hAnsi="Times New Roman"/>
          <w:sz w:val="20"/>
          <w:szCs w:val="20"/>
          <w:lang w:eastAsia="zh-CN"/>
        </w:rPr>
        <w:t xml:space="preserve">besides </w:t>
      </w:r>
      <w:r w:rsidR="004243C9">
        <w:rPr>
          <w:rFonts w:ascii="Times New Roman" w:hAnsi="Times New Roman"/>
          <w:sz w:val="20"/>
          <w:szCs w:val="20"/>
          <w:lang w:eastAsia="zh-CN"/>
        </w:rPr>
        <w:t xml:space="preserve">the existing data collection methods through RRC or L1 </w:t>
      </w:r>
      <w:r w:rsidR="00EB7E58">
        <w:rPr>
          <w:rFonts w:ascii="Times New Roman" w:hAnsi="Times New Roman"/>
          <w:sz w:val="20"/>
          <w:szCs w:val="20"/>
          <w:lang w:eastAsia="zh-CN"/>
        </w:rPr>
        <w:t>signaling, data</w:t>
      </w:r>
      <w:r w:rsidR="004243C9">
        <w:rPr>
          <w:rFonts w:ascii="Times New Roman" w:hAnsi="Times New Roman"/>
          <w:sz w:val="20"/>
          <w:szCs w:val="20"/>
          <w:lang w:eastAsia="zh-CN"/>
        </w:rPr>
        <w:t xml:space="preserve"> </w:t>
      </w:r>
      <w:r w:rsidR="00EB7E58">
        <w:rPr>
          <w:rFonts w:ascii="Times New Roman" w:hAnsi="Times New Roman"/>
          <w:sz w:val="20"/>
          <w:szCs w:val="20"/>
          <w:lang w:eastAsia="zh-CN"/>
        </w:rPr>
        <w:t xml:space="preserve">delivery </w:t>
      </w:r>
      <w:r w:rsidR="004243C9">
        <w:rPr>
          <w:rFonts w:ascii="Times New Roman" w:hAnsi="Times New Roman"/>
          <w:sz w:val="20"/>
          <w:szCs w:val="20"/>
          <w:lang w:eastAsia="zh-CN"/>
        </w:rPr>
        <w:t xml:space="preserve">through UP channel is a reasonable way especially for offline training. Even if the data </w:t>
      </w:r>
      <w:r w:rsidR="00EB7E58">
        <w:rPr>
          <w:rFonts w:ascii="Times New Roman" w:hAnsi="Times New Roman"/>
          <w:sz w:val="20"/>
          <w:szCs w:val="20"/>
          <w:lang w:eastAsia="zh-CN"/>
        </w:rPr>
        <w:t>delivery</w:t>
      </w:r>
      <w:r w:rsidR="004243C9">
        <w:rPr>
          <w:rFonts w:ascii="Times New Roman" w:hAnsi="Times New Roman"/>
          <w:sz w:val="20"/>
          <w:szCs w:val="20"/>
          <w:lang w:eastAsia="zh-CN"/>
        </w:rPr>
        <w:t xml:space="preserve"> through UP channel is transparent to air interface, it may not be out of 3GPP scope and requires SA2 involvement, considering the OTT server can be a trusted or an untrusted server</w:t>
      </w:r>
      <w:r w:rsidR="006C0FDD">
        <w:rPr>
          <w:rFonts w:ascii="Times New Roman" w:hAnsi="Times New Roman"/>
          <w:sz w:val="20"/>
          <w:szCs w:val="20"/>
          <w:lang w:eastAsia="zh-CN"/>
        </w:rPr>
        <w:t xml:space="preserve"> and both the security and privacy requirements need to be considered. </w:t>
      </w:r>
      <w:proofErr w:type="gramStart"/>
      <w:r w:rsidR="004243C9">
        <w:rPr>
          <w:rFonts w:ascii="Times New Roman" w:hAnsi="Times New Roman"/>
          <w:sz w:val="20"/>
          <w:szCs w:val="20"/>
          <w:lang w:eastAsia="zh-CN"/>
        </w:rPr>
        <w:t>In order to</w:t>
      </w:r>
      <w:proofErr w:type="gramEnd"/>
      <w:r w:rsidR="004243C9">
        <w:rPr>
          <w:rFonts w:ascii="Times New Roman" w:hAnsi="Times New Roman"/>
          <w:sz w:val="20"/>
          <w:szCs w:val="20"/>
          <w:lang w:eastAsia="zh-CN"/>
        </w:rPr>
        <w:t xml:space="preserve"> build the systematic picture for data collection, data </w:t>
      </w:r>
      <w:r w:rsidR="00EB7E58">
        <w:rPr>
          <w:rFonts w:ascii="Times New Roman" w:hAnsi="Times New Roman"/>
          <w:sz w:val="20"/>
          <w:szCs w:val="20"/>
          <w:lang w:eastAsia="zh-CN"/>
        </w:rPr>
        <w:t xml:space="preserve">delivery </w:t>
      </w:r>
      <w:r w:rsidR="004243C9">
        <w:rPr>
          <w:rFonts w:ascii="Times New Roman" w:hAnsi="Times New Roman"/>
          <w:sz w:val="20"/>
          <w:szCs w:val="20"/>
          <w:lang w:eastAsia="zh-CN"/>
        </w:rPr>
        <w:t xml:space="preserve">through UP channel should also be considered. </w:t>
      </w:r>
    </w:p>
    <w:p w14:paraId="3FC7F7AA" w14:textId="09D75D2D" w:rsidR="00EB7E58" w:rsidRPr="00477917" w:rsidRDefault="00EB7E58" w:rsidP="007502F7">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1: </w:t>
      </w:r>
      <w:r w:rsidR="00477917" w:rsidRPr="00477917">
        <w:rPr>
          <w:rFonts w:ascii="Times New Roman" w:eastAsia="宋体" w:hAnsi="Times New Roman"/>
          <w:b/>
          <w:bCs/>
          <w:sz w:val="20"/>
          <w:szCs w:val="20"/>
          <w:lang w:eastAsia="zh-CN"/>
        </w:rPr>
        <w:t>RAN2 consider data delivery through UP channel from UE to a server</w:t>
      </w:r>
      <w:r w:rsidR="00477917">
        <w:rPr>
          <w:rFonts w:ascii="Times New Roman" w:eastAsia="宋体" w:hAnsi="Times New Roman"/>
          <w:b/>
          <w:bCs/>
          <w:sz w:val="20"/>
          <w:szCs w:val="20"/>
          <w:lang w:eastAsia="zh-CN"/>
        </w:rPr>
        <w:t xml:space="preserve">, </w:t>
      </w:r>
      <w:r w:rsidR="00477917" w:rsidRPr="00477917">
        <w:rPr>
          <w:rFonts w:ascii="Times New Roman" w:eastAsia="宋体" w:hAnsi="Times New Roman"/>
          <w:b/>
          <w:bCs/>
          <w:sz w:val="20"/>
          <w:szCs w:val="20"/>
          <w:lang w:eastAsia="zh-CN"/>
        </w:rPr>
        <w:t>where data set is built</w:t>
      </w:r>
      <w:r w:rsidR="00477917">
        <w:rPr>
          <w:rFonts w:ascii="Times New Roman" w:eastAsia="宋体" w:hAnsi="Times New Roman"/>
          <w:b/>
          <w:bCs/>
          <w:sz w:val="20"/>
          <w:szCs w:val="20"/>
          <w:lang w:eastAsia="zh-CN"/>
        </w:rPr>
        <w:t>. SA</w:t>
      </w:r>
      <w:r w:rsidR="008F4F94">
        <w:rPr>
          <w:rFonts w:ascii="Times New Roman" w:eastAsia="宋体" w:hAnsi="Times New Roman"/>
          <w:b/>
          <w:bCs/>
          <w:sz w:val="20"/>
          <w:szCs w:val="20"/>
          <w:lang w:eastAsia="zh-CN"/>
        </w:rPr>
        <w:t>2</w:t>
      </w:r>
      <w:r w:rsidR="00477917">
        <w:rPr>
          <w:rFonts w:ascii="Times New Roman" w:eastAsia="宋体" w:hAnsi="Times New Roman"/>
          <w:b/>
          <w:bCs/>
          <w:sz w:val="20"/>
          <w:szCs w:val="20"/>
          <w:lang w:eastAsia="zh-CN"/>
        </w:rPr>
        <w:t xml:space="preserve"> needs to be involved. FFS when and how to involve SA2.</w:t>
      </w:r>
    </w:p>
    <w:p w14:paraId="2E9D6BB7" w14:textId="17451A15" w:rsidR="007E7F9D" w:rsidRDefault="00477917" w:rsidP="00667382">
      <w:pPr>
        <w:spacing w:before="120" w:after="120"/>
        <w:jc w:val="center"/>
      </w:pPr>
      <w:r>
        <w:rPr>
          <w:rFonts w:ascii="Times New Roman" w:hAnsi="Times New Roman"/>
          <w:sz w:val="20"/>
          <w:szCs w:val="20"/>
          <w:lang w:eastAsia="zh-CN"/>
        </w:rPr>
        <w:t xml:space="preserve"> </w:t>
      </w:r>
      <w:r w:rsidR="006C0FDD">
        <w:object w:dxaOrig="5601" w:dyaOrig="3340" w14:anchorId="5A100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60pt" o:ole="">
            <v:imagedata r:id="rId11" o:title=""/>
          </v:shape>
          <o:OLEObject Type="Embed" ProgID="Visio.Drawing.15" ShapeID="_x0000_i1025" DrawAspect="Content" ObjectID="_1738152536" r:id="rId12"/>
        </w:object>
      </w:r>
    </w:p>
    <w:p w14:paraId="691C0A4E" w14:textId="19B1B54C" w:rsidR="00667382" w:rsidRPr="00667382" w:rsidRDefault="00667382" w:rsidP="00667382">
      <w:pPr>
        <w:spacing w:before="120" w:after="120"/>
        <w:jc w:val="center"/>
        <w:rPr>
          <w:rFonts w:ascii="Times New Roman" w:hAnsi="Times New Roman"/>
          <w:b/>
          <w:bCs/>
          <w:sz w:val="20"/>
          <w:szCs w:val="20"/>
        </w:rPr>
      </w:pPr>
      <w:r w:rsidRPr="00667382">
        <w:rPr>
          <w:rFonts w:ascii="Times New Roman" w:hAnsi="Times New Roman" w:hint="eastAsia"/>
          <w:b/>
          <w:bCs/>
          <w:sz w:val="20"/>
          <w:szCs w:val="20"/>
        </w:rPr>
        <w:t>F</w:t>
      </w:r>
      <w:r w:rsidRPr="00667382">
        <w:rPr>
          <w:rFonts w:ascii="Times New Roman" w:hAnsi="Times New Roman"/>
          <w:b/>
          <w:bCs/>
          <w:sz w:val="20"/>
          <w:szCs w:val="20"/>
        </w:rPr>
        <w:t>igure 1 Data collection by OTT server through UP channel</w:t>
      </w:r>
    </w:p>
    <w:p w14:paraId="17F62058" w14:textId="77777777" w:rsidR="00267EFD" w:rsidRDefault="00267EFD" w:rsidP="00267EFD">
      <w:pPr>
        <w:pStyle w:val="Heading2"/>
        <w:numPr>
          <w:ilvl w:val="1"/>
          <w:numId w:val="20"/>
        </w:numPr>
        <w:tabs>
          <w:tab w:val="left" w:pos="420"/>
          <w:tab w:val="left" w:pos="666"/>
        </w:tabs>
        <w:rPr>
          <w:rFonts w:eastAsia="PMingLiU"/>
          <w:sz w:val="28"/>
          <w:szCs w:val="28"/>
        </w:rPr>
      </w:pPr>
      <w:r>
        <w:rPr>
          <w:rFonts w:eastAsia="PMingLiU"/>
          <w:sz w:val="28"/>
          <w:szCs w:val="28"/>
        </w:rPr>
        <w:lastRenderedPageBreak/>
        <w:t>Support of AI/ML model Change during Mobility</w:t>
      </w:r>
    </w:p>
    <w:p w14:paraId="5843A131" w14:textId="77777777" w:rsidR="00267EFD" w:rsidRDefault="00267EFD" w:rsidP="00267EFD">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From RAN2 aspect, one valid question is whether to support mobility for AI/ML operation over air interface. If mobility is not supported for AI/ML over air interface, the AI/ML operation may be disabled before handover is about to happen and then enabled after handover to the target gNB is completed. For collaboration Level z, model transfer may be always needed when the serving gNB for the UE is changed. Considering that the AI/ML model size may be large, it is obvious that model transfer over air interface upon each handover results in large amount of signaling overhead and consumes much system capacity. The mechanism to enable AI/ML model change/reconfiguration during UE mobility is desired. </w:t>
      </w:r>
    </w:p>
    <w:p w14:paraId="358BAABF" w14:textId="77777777" w:rsidR="00267EFD" w:rsidRDefault="00267EFD" w:rsidP="00267EFD">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There are basically two scenarios to considered:</w:t>
      </w:r>
    </w:p>
    <w:p w14:paraId="4A2221FA" w14:textId="77777777" w:rsidR="00267EFD" w:rsidRDefault="00267EFD" w:rsidP="00267EFD">
      <w:pPr>
        <w:pStyle w:val="ListParagraph"/>
        <w:numPr>
          <w:ilvl w:val="0"/>
          <w:numId w:val="29"/>
        </w:numPr>
        <w:spacing w:before="120" w:after="120"/>
        <w:jc w:val="both"/>
        <w:textAlignment w:val="auto"/>
        <w:rPr>
          <w:lang w:eastAsia="zh-CN"/>
        </w:rPr>
      </w:pPr>
      <w:r>
        <w:rPr>
          <w:lang w:eastAsia="zh-CN"/>
        </w:rPr>
        <w:t>UE moves from one cell to another cell without AI/ML model change</w:t>
      </w:r>
    </w:p>
    <w:p w14:paraId="1A7E3D54" w14:textId="77777777" w:rsidR="00267EFD" w:rsidRDefault="00267EFD" w:rsidP="00267EFD">
      <w:pPr>
        <w:pStyle w:val="ListParagraph"/>
        <w:numPr>
          <w:ilvl w:val="0"/>
          <w:numId w:val="29"/>
        </w:numPr>
        <w:spacing w:before="120" w:after="120"/>
        <w:jc w:val="both"/>
        <w:textAlignment w:val="auto"/>
        <w:rPr>
          <w:lang w:eastAsia="zh-CN"/>
        </w:rPr>
      </w:pPr>
      <w:r>
        <w:rPr>
          <w:lang w:eastAsia="zh-CN"/>
        </w:rPr>
        <w:t>UE moves from one cell to another cell with AI/ML model change</w:t>
      </w:r>
    </w:p>
    <w:p w14:paraId="78037A42" w14:textId="77777777" w:rsidR="00267EFD" w:rsidRPr="005E03B6" w:rsidRDefault="00267EFD" w:rsidP="00267EFD">
      <w:pPr>
        <w:spacing w:before="120" w:after="120"/>
        <w:rPr>
          <w:rFonts w:ascii="Times New Roman" w:eastAsia="宋体" w:hAnsi="Times New Roman"/>
          <w:sz w:val="20"/>
          <w:szCs w:val="20"/>
          <w:lang w:val="en-GB" w:eastAsia="zh-CN"/>
        </w:rPr>
      </w:pPr>
      <w:r w:rsidRPr="005E03B6">
        <w:rPr>
          <w:rFonts w:ascii="Times New Roman" w:eastAsia="宋体" w:hAnsi="Times New Roman"/>
          <w:sz w:val="20"/>
          <w:szCs w:val="20"/>
          <w:lang w:val="en-GB" w:eastAsia="zh-CN"/>
        </w:rPr>
        <w:t xml:space="preserve">In the first case, the same AI/ML model is used in both the source gNB and the target gNB. There are two ways to make the AI/ML model continue to be used in the target gNB. One way is that UE uploads or downloads the AI/ML model whenever the anchor gNB or CN is changed.  The other way is that the source gNB forwards the AI/ML model or related information to the target gNB when handover happens. </w:t>
      </w:r>
    </w:p>
    <w:p w14:paraId="38761F67" w14:textId="77777777" w:rsidR="00267EFD" w:rsidRPr="005E03B6" w:rsidRDefault="00267EFD" w:rsidP="00267EFD">
      <w:pPr>
        <w:spacing w:before="120" w:after="120"/>
        <w:rPr>
          <w:rFonts w:ascii="Times New Roman" w:eastAsia="宋体" w:hAnsi="Times New Roman"/>
          <w:sz w:val="20"/>
          <w:szCs w:val="20"/>
          <w:lang w:val="en-GB" w:eastAsia="zh-CN"/>
        </w:rPr>
      </w:pPr>
      <w:r w:rsidRPr="005E03B6">
        <w:rPr>
          <w:rFonts w:ascii="Times New Roman" w:eastAsia="宋体" w:hAnsi="Times New Roman"/>
          <w:sz w:val="20"/>
          <w:szCs w:val="20"/>
          <w:lang w:val="en-GB" w:eastAsia="zh-CN"/>
        </w:rPr>
        <w:t xml:space="preserve">In the second case, different AI/ML models are used in the source gNB and the target gNB. There are generally two ways to change the AI/ML model. One way is that UE uploads or downloads the new AI/ML model when handover to the target gNB happens, just like full configuration. The other way is that only partial or some parameters of the AI/ML model is changed, using delta configuration. </w:t>
      </w:r>
    </w:p>
    <w:p w14:paraId="0A22C1B2" w14:textId="51064B67" w:rsidR="00477917" w:rsidRPr="005E03B6" w:rsidRDefault="00267EFD" w:rsidP="00267EFD">
      <w:pPr>
        <w:spacing w:before="120" w:after="120"/>
        <w:jc w:val="both"/>
        <w:rPr>
          <w:rFonts w:ascii="Times New Roman" w:hAnsi="Times New Roman"/>
          <w:b/>
          <w:bCs/>
          <w:sz w:val="20"/>
          <w:szCs w:val="20"/>
        </w:rPr>
      </w:pPr>
      <w:r w:rsidRPr="005E03B6">
        <w:rPr>
          <w:rFonts w:ascii="Times New Roman" w:hAnsi="Times New Roman"/>
          <w:b/>
          <w:bCs/>
          <w:sz w:val="20"/>
          <w:szCs w:val="20"/>
        </w:rPr>
        <w:t xml:space="preserve">Observation </w:t>
      </w:r>
      <w:r w:rsidR="008F4F94" w:rsidRPr="005E03B6">
        <w:rPr>
          <w:rFonts w:ascii="Times New Roman" w:hAnsi="Times New Roman"/>
          <w:b/>
          <w:bCs/>
          <w:sz w:val="20"/>
          <w:szCs w:val="20"/>
        </w:rPr>
        <w:t>2</w:t>
      </w:r>
      <w:r w:rsidRPr="005E03B6">
        <w:rPr>
          <w:rFonts w:ascii="Times New Roman" w:hAnsi="Times New Roman"/>
          <w:b/>
          <w:bCs/>
          <w:sz w:val="20"/>
          <w:szCs w:val="20"/>
        </w:rPr>
        <w:t xml:space="preserve">: </w:t>
      </w:r>
      <w:r w:rsidR="00477917" w:rsidRPr="005E03B6">
        <w:rPr>
          <w:rFonts w:ascii="Times New Roman" w:hAnsi="Times New Roman"/>
          <w:b/>
          <w:bCs/>
          <w:sz w:val="20"/>
          <w:szCs w:val="20"/>
        </w:rPr>
        <w:t xml:space="preserve">Considering AI/ML model may be cell dependent, vendor-based or cell-configuration based (indicated by RAN assistance information), different AI/ML models may be needed when UE moves from one cell to another. </w:t>
      </w:r>
    </w:p>
    <w:p w14:paraId="4F5C2E19" w14:textId="0E6C0C04" w:rsidR="00267EFD" w:rsidRDefault="00267EFD" w:rsidP="00267EFD">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w:t>
      </w:r>
      <w:r w:rsidR="008F4F94">
        <w:rPr>
          <w:rFonts w:ascii="Times New Roman" w:eastAsia="宋体" w:hAnsi="Times New Roman"/>
          <w:b/>
          <w:bCs/>
          <w:sz w:val="20"/>
          <w:szCs w:val="20"/>
          <w:lang w:eastAsia="zh-CN"/>
        </w:rPr>
        <w:t>2</w:t>
      </w:r>
      <w:r>
        <w:rPr>
          <w:rFonts w:ascii="Times New Roman" w:eastAsia="宋体" w:hAnsi="Times New Roman"/>
          <w:b/>
          <w:bCs/>
          <w:sz w:val="20"/>
          <w:szCs w:val="20"/>
          <w:lang w:eastAsia="zh-CN"/>
        </w:rPr>
        <w:t xml:space="preserve">: RAN2 discuss the mechanism to support AI/ML change during UE mobility. </w:t>
      </w:r>
    </w:p>
    <w:p w14:paraId="1E6166C0" w14:textId="77777777" w:rsidR="00267EFD" w:rsidRDefault="00267EFD" w:rsidP="00267EFD">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Support of AI/ML model change during mobility for collaboration level z also needs to consider the model transfer options and the model format.  Model transfer through RRC message is compatible with current handover mechanism and easier to support AI/ML change during UE mobility. Model transfer through NAS message is also possible to support AI/ML change during UE mobility. However, if the AI/ML model is transferred through UP traffics, it is impossible to support AI/ML model change during UE mobility with current handover mechanism. If the AI/ML model is transferred in the format of runtime image, it is hard to support delta configuration. It’s also a big burden over the Xn interface if the model is transferred from one gNB to another.  If the AI/ML model is transferred in the format specified by 3GPP, model change during mobility can be supported in a much more signaling-efficient way. </w:t>
      </w:r>
    </w:p>
    <w:p w14:paraId="43EA0970" w14:textId="77777777" w:rsidR="00267EFD" w:rsidRDefault="00267EFD" w:rsidP="00267EFD">
      <w:pPr>
        <w:pStyle w:val="Heading2"/>
        <w:numPr>
          <w:ilvl w:val="1"/>
          <w:numId w:val="20"/>
        </w:numPr>
        <w:tabs>
          <w:tab w:val="left" w:pos="420"/>
          <w:tab w:val="left" w:pos="666"/>
        </w:tabs>
        <w:rPr>
          <w:rFonts w:eastAsia="PMingLiU"/>
          <w:sz w:val="28"/>
          <w:szCs w:val="28"/>
        </w:rPr>
      </w:pPr>
      <w:r>
        <w:rPr>
          <w:rFonts w:eastAsia="PMingLiU"/>
          <w:sz w:val="28"/>
          <w:szCs w:val="28"/>
        </w:rPr>
        <w:t xml:space="preserve">Model Format </w:t>
      </w:r>
    </w:p>
    <w:p w14:paraId="0478F59E" w14:textId="77777777" w:rsidR="00267EFD" w:rsidRDefault="00267EFD" w:rsidP="00267EFD">
      <w:pPr>
        <w:spacing w:before="120" w:after="120"/>
        <w:jc w:val="both"/>
        <w:rPr>
          <w:rFonts w:ascii="Times New Roman" w:eastAsia="宋体" w:hAnsi="Times New Roman"/>
          <w:sz w:val="20"/>
          <w:szCs w:val="20"/>
          <w:lang w:val="en-GB" w:eastAsia="zh-CN"/>
        </w:rPr>
      </w:pPr>
      <w:r w:rsidRPr="00BF16FD">
        <w:rPr>
          <w:rFonts w:ascii="Times New Roman" w:eastAsia="宋体" w:hAnsi="Times New Roman" w:hint="eastAsia"/>
          <w:sz w:val="20"/>
          <w:szCs w:val="20"/>
          <w:lang w:val="en-GB" w:eastAsia="zh-CN"/>
        </w:rPr>
        <w:t>W</w:t>
      </w:r>
      <w:r w:rsidRPr="00BF16FD">
        <w:rPr>
          <w:rFonts w:ascii="Times New Roman" w:eastAsia="宋体" w:hAnsi="Times New Roman"/>
          <w:sz w:val="20"/>
          <w:szCs w:val="20"/>
          <w:lang w:val="en-GB" w:eastAsia="zh-CN"/>
        </w:rPr>
        <w:t xml:space="preserve">hen the AI/ML is transferred between the network and UE, </w:t>
      </w:r>
      <w:r>
        <w:rPr>
          <w:rFonts w:ascii="Times New Roman" w:eastAsia="宋体" w:hAnsi="Times New Roman"/>
          <w:sz w:val="20"/>
          <w:szCs w:val="20"/>
          <w:lang w:val="en-GB" w:eastAsia="zh-CN"/>
        </w:rPr>
        <w:t xml:space="preserve">one important issue is in what kind of format </w:t>
      </w: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nd with what kind of description/information the model is transferred. In RAN1#111 meeting, RAN1 assumed that both proprietary model and open-format model are considered. </w:t>
      </w:r>
    </w:p>
    <w:p w14:paraId="2F735F67" w14:textId="77777777" w:rsidR="00267EFD" w:rsidRPr="00FB729D" w:rsidRDefault="00267EFD" w:rsidP="00267EFD">
      <w:pPr>
        <w:rPr>
          <w:rFonts w:ascii="Times" w:eastAsia="等线" w:hAnsi="Times"/>
          <w:iCs/>
          <w:sz w:val="20"/>
          <w:szCs w:val="24"/>
          <w:highlight w:val="darkYellow"/>
          <w:lang w:val="en-GB" w:eastAsia="zh-CN"/>
        </w:rPr>
      </w:pPr>
      <w:r w:rsidRPr="00FB729D">
        <w:rPr>
          <w:rFonts w:ascii="Times" w:eastAsia="等线" w:hAnsi="Times"/>
          <w:iCs/>
          <w:sz w:val="20"/>
          <w:szCs w:val="24"/>
          <w:highlight w:val="darkYellow"/>
          <w:lang w:val="en-GB" w:eastAsia="zh-CN"/>
        </w:rPr>
        <w:t>Working Assumption</w:t>
      </w:r>
    </w:p>
    <w:p w14:paraId="781FC450" w14:textId="77777777" w:rsidR="00267EFD" w:rsidRPr="00FB729D" w:rsidRDefault="00267EFD" w:rsidP="00267EFD">
      <w:pPr>
        <w:jc w:val="both"/>
        <w:rPr>
          <w:rFonts w:ascii="Times New Roman" w:eastAsia="Batang" w:hAnsi="Times New Roman"/>
          <w:sz w:val="20"/>
          <w:szCs w:val="24"/>
          <w:lang w:val="en-GB" w:eastAsia="en-US"/>
        </w:rPr>
      </w:pPr>
      <w:r w:rsidRPr="00FB729D">
        <w:rPr>
          <w:rFonts w:ascii="Times New Roman" w:eastAsia="Batang" w:hAnsi="Times New Roman"/>
          <w:sz w:val="20"/>
          <w:szCs w:val="24"/>
          <w:lang w:val="en-GB" w:eastAsia="en-US"/>
        </w:rPr>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2098"/>
        <w:gridCol w:w="8087"/>
      </w:tblGrid>
      <w:tr w:rsidR="00267EFD" w:rsidRPr="00FB729D" w14:paraId="77973BE9" w14:textId="77777777" w:rsidTr="009835F4">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6AECE49" w14:textId="77777777" w:rsidR="00267EFD" w:rsidRPr="00FB729D" w:rsidRDefault="00267EFD" w:rsidP="009835F4">
            <w:pPr>
              <w:jc w:val="both"/>
              <w:rPr>
                <w:rFonts w:ascii="Arial" w:eastAsia="Batang" w:hAnsi="Arial" w:cs="Arial"/>
                <w:sz w:val="16"/>
                <w:szCs w:val="16"/>
                <w:lang w:val="en-GB" w:eastAsia="ja-JP"/>
              </w:rPr>
            </w:pPr>
            <w:r w:rsidRPr="00FB729D">
              <w:rPr>
                <w:rFonts w:ascii="Arial" w:eastAsia="Batang" w:hAnsi="Arial" w:cs="Arial"/>
                <w:sz w:val="16"/>
                <w:szCs w:val="16"/>
                <w:lang w:val="en-GB" w:eastAsia="en-US"/>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1B2C9379" w14:textId="77777777" w:rsidR="00267EFD" w:rsidRPr="00FB729D" w:rsidRDefault="00267EFD" w:rsidP="009835F4">
            <w:pPr>
              <w:rPr>
                <w:rFonts w:ascii="Arial" w:eastAsia="Batang" w:hAnsi="Arial" w:cs="Arial"/>
                <w:b/>
                <w:bCs/>
                <w:sz w:val="16"/>
                <w:szCs w:val="16"/>
                <w:lang w:val="en-GB" w:eastAsia="ja-JP"/>
              </w:rPr>
            </w:pPr>
            <w:r w:rsidRPr="00FB729D">
              <w:rPr>
                <w:rFonts w:ascii="Arial" w:eastAsia="Batang" w:hAnsi="Arial" w:cs="Arial"/>
                <w:sz w:val="16"/>
                <w:szCs w:val="16"/>
                <w:lang w:val="en-GB" w:eastAsia="ja-JP"/>
              </w:rPr>
              <w:t>ML models of vendor-/device-specific proprietary format, from 3GPP perspective</w:t>
            </w:r>
          </w:p>
          <w:p w14:paraId="18225157" w14:textId="77777777" w:rsidR="00267EFD" w:rsidRPr="00FB729D" w:rsidRDefault="00267EFD" w:rsidP="009835F4">
            <w:pPr>
              <w:rPr>
                <w:rFonts w:ascii="Arial" w:eastAsia="Batang" w:hAnsi="Arial" w:cs="Arial"/>
                <w:sz w:val="16"/>
                <w:szCs w:val="16"/>
                <w:lang w:val="en-GB" w:eastAsia="ja-JP"/>
              </w:rPr>
            </w:pPr>
            <w:r w:rsidRPr="00FB729D">
              <w:rPr>
                <w:rFonts w:ascii="Arial" w:eastAsia="Batang" w:hAnsi="Arial" w:cs="Arial"/>
                <w:sz w:val="16"/>
                <w:szCs w:val="16"/>
                <w:lang w:val="en-GB" w:eastAsia="ja-JP"/>
              </w:rPr>
              <w:t>NOTE: An example is a device-specific binary executable format</w:t>
            </w:r>
          </w:p>
        </w:tc>
      </w:tr>
      <w:tr w:rsidR="00267EFD" w:rsidRPr="00FB729D" w14:paraId="01430659" w14:textId="77777777" w:rsidTr="009835F4">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FE25A85" w14:textId="77777777" w:rsidR="00267EFD" w:rsidRPr="00FB729D" w:rsidRDefault="00267EFD" w:rsidP="009835F4">
            <w:pPr>
              <w:jc w:val="both"/>
              <w:rPr>
                <w:rFonts w:ascii="Arial" w:eastAsia="Batang" w:hAnsi="Arial" w:cs="Arial"/>
                <w:sz w:val="16"/>
                <w:szCs w:val="16"/>
                <w:lang w:val="en-GB" w:eastAsia="ja-JP"/>
              </w:rPr>
            </w:pPr>
            <w:r w:rsidRPr="00FB729D">
              <w:rPr>
                <w:rFonts w:ascii="Arial" w:eastAsia="Batang" w:hAnsi="Arial" w:cs="Arial"/>
                <w:sz w:val="16"/>
                <w:szCs w:val="16"/>
                <w:lang w:val="en-GB" w:eastAsia="en-US"/>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9B78A57" w14:textId="77777777" w:rsidR="00267EFD" w:rsidRPr="00FB729D" w:rsidRDefault="00267EFD" w:rsidP="009835F4">
            <w:pPr>
              <w:rPr>
                <w:rFonts w:ascii="Arial" w:eastAsia="Yu Mincho" w:hAnsi="Arial" w:cs="Arial"/>
                <w:sz w:val="16"/>
                <w:szCs w:val="16"/>
                <w:lang w:val="en-GB" w:eastAsia="ja-JP"/>
              </w:rPr>
            </w:pPr>
            <w:r w:rsidRPr="00FB729D">
              <w:rPr>
                <w:rFonts w:ascii="Arial" w:eastAsia="Batang" w:hAnsi="Arial" w:cs="Arial"/>
                <w:sz w:val="16"/>
                <w:szCs w:val="16"/>
                <w:lang w:val="en-GB" w:eastAsia="ja-JP"/>
              </w:rPr>
              <w:t>ML models of specified format that are mutually recognizable across vendors and allow interoperability, from 3GPP perspective</w:t>
            </w:r>
          </w:p>
        </w:tc>
      </w:tr>
    </w:tbl>
    <w:p w14:paraId="0357368A" w14:textId="77777777" w:rsidR="00267EFD" w:rsidRPr="00FB729D" w:rsidRDefault="00267EFD" w:rsidP="00267EFD">
      <w:pPr>
        <w:rPr>
          <w:rFonts w:ascii="Times" w:eastAsia="Batang" w:hAnsi="Times"/>
          <w:sz w:val="20"/>
          <w:szCs w:val="24"/>
          <w:lang w:val="en-GB" w:eastAsia="en-US"/>
        </w:rPr>
      </w:pPr>
      <w:r w:rsidRPr="00FB729D">
        <w:rPr>
          <w:rFonts w:ascii="Times" w:eastAsia="Batang" w:hAnsi="Times"/>
          <w:sz w:val="20"/>
          <w:szCs w:val="24"/>
          <w:lang w:val="en-GB" w:eastAsia="en-US"/>
        </w:rPr>
        <w:t>From RAN1 discussion viewpoint, RAN1 may assume that:</w:t>
      </w:r>
    </w:p>
    <w:p w14:paraId="43D3F412" w14:textId="77777777" w:rsidR="00267EFD" w:rsidRPr="00FB729D" w:rsidRDefault="00267EFD" w:rsidP="00267EFD">
      <w:pPr>
        <w:numPr>
          <w:ilvl w:val="0"/>
          <w:numId w:val="32"/>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sidRPr="00FB729D">
        <w:rPr>
          <w:rFonts w:ascii="Times New Roman" w:eastAsia="宋体" w:hAnsi="Times New Roman"/>
          <w:sz w:val="20"/>
          <w:szCs w:val="20"/>
          <w:lang w:val="en-GB" w:eastAsia="ja-JP"/>
        </w:rPr>
        <w:t>Proprietary-format models are not mutually recognizable across vendors, hide model design information from other vendors when shared.</w:t>
      </w:r>
    </w:p>
    <w:p w14:paraId="354734C2" w14:textId="77777777" w:rsidR="00267EFD" w:rsidRDefault="00267EFD" w:rsidP="00267EFD">
      <w:pPr>
        <w:numPr>
          <w:ilvl w:val="0"/>
          <w:numId w:val="32"/>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sidRPr="00FB729D">
        <w:rPr>
          <w:rFonts w:ascii="Times New Roman" w:eastAsia="宋体" w:hAnsi="Times New Roman"/>
          <w:sz w:val="20"/>
          <w:szCs w:val="20"/>
          <w:lang w:val="en-GB" w:eastAsia="ja-JP"/>
        </w:rPr>
        <w:t>Open-format models are mutually recognizable between vendors, do not hide model design information from other vendors when shared</w:t>
      </w:r>
    </w:p>
    <w:p w14:paraId="07BFC561" w14:textId="77777777" w:rsidR="00267EFD" w:rsidRPr="00FB729D" w:rsidRDefault="00267EFD" w:rsidP="00267EFD">
      <w:pPr>
        <w:overflowPunct w:val="0"/>
        <w:autoSpaceDE w:val="0"/>
        <w:autoSpaceDN w:val="0"/>
        <w:adjustRightInd w:val="0"/>
        <w:spacing w:after="180"/>
        <w:ind w:left="720"/>
        <w:contextualSpacing/>
        <w:textAlignment w:val="baseline"/>
        <w:rPr>
          <w:rFonts w:ascii="Times New Roman" w:eastAsia="宋体" w:hAnsi="Times New Roman"/>
          <w:sz w:val="20"/>
          <w:szCs w:val="20"/>
          <w:lang w:val="en-GB" w:eastAsia="ja-JP"/>
        </w:rPr>
      </w:pPr>
    </w:p>
    <w:p w14:paraId="6303D7FA" w14:textId="77777777" w:rsidR="00267EFD" w:rsidRDefault="00267EFD" w:rsidP="005E03B6">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One type of proprietary format for model transferred is runtime image, i.e., one entity transfers the AI/ML model runtime image directly to the other entity. The other type of format/content is the open format such as ONNX or</w:t>
      </w:r>
      <w:r w:rsidRPr="00EC39E9">
        <w:rPr>
          <w:rFonts w:ascii="Times New Roman" w:eastAsia="宋体" w:hAnsi="Times New Roman"/>
          <w:sz w:val="20"/>
          <w:szCs w:val="20"/>
          <w:lang w:val="en-GB" w:eastAsia="zh-CN"/>
        </w:rPr>
        <w:t xml:space="preserve"> a new format specified by 3GPP. </w:t>
      </w:r>
    </w:p>
    <w:p w14:paraId="25818570" w14:textId="77777777" w:rsidR="00267EFD" w:rsidRPr="00C41BB7" w:rsidRDefault="00267EFD" w:rsidP="005E03B6">
      <w:pPr>
        <w:spacing w:before="120" w:after="120"/>
        <w:jc w:val="both"/>
        <w:rPr>
          <w:rFonts w:ascii="Times New Roman" w:eastAsia="宋体" w:hAnsi="Times New Roman"/>
          <w:sz w:val="20"/>
          <w:szCs w:val="20"/>
          <w:lang w:eastAsia="zh-CN"/>
        </w:rPr>
      </w:pPr>
      <w:r w:rsidRPr="0052157C">
        <w:rPr>
          <w:rFonts w:ascii="Times New Roman" w:eastAsia="宋体" w:hAnsi="Times New Roman"/>
          <w:sz w:val="20"/>
          <w:szCs w:val="20"/>
          <w:lang w:val="en-GB" w:eastAsia="zh-CN"/>
        </w:rPr>
        <w:t>The AI/ML runtime image can be considered as an executable file for the receiving entity, which doesn’t need to understand exactly the AI/ML structure and parameters. It reserves the privacy and proprietary of the AI/ML model, which is intended to be implementation</w:t>
      </w:r>
      <w:r>
        <w:rPr>
          <w:rFonts w:ascii="Times New Roman" w:eastAsia="宋体" w:hAnsi="Times New Roman"/>
          <w:sz w:val="20"/>
          <w:szCs w:val="20"/>
          <w:lang w:val="en-GB" w:eastAsia="zh-CN"/>
        </w:rPr>
        <w:t>-</w:t>
      </w:r>
      <w:r w:rsidRPr="0052157C">
        <w:rPr>
          <w:rFonts w:ascii="Times New Roman" w:eastAsia="宋体" w:hAnsi="Times New Roman"/>
          <w:sz w:val="20"/>
          <w:szCs w:val="20"/>
          <w:lang w:val="en-GB" w:eastAsia="zh-CN"/>
        </w:rPr>
        <w:t xml:space="preserve">specific without standardization. Therefore, it’s also possible to transfer the AI/ML model without specified format. </w:t>
      </w:r>
      <w:r>
        <w:rPr>
          <w:rFonts w:ascii="Times New Roman" w:eastAsia="宋体" w:hAnsi="Times New Roman"/>
          <w:sz w:val="20"/>
          <w:szCs w:val="20"/>
          <w:lang w:val="en-GB" w:eastAsia="zh-CN"/>
        </w:rPr>
        <w:t xml:space="preserve"> </w:t>
      </w:r>
    </w:p>
    <w:p w14:paraId="74E8D793" w14:textId="77777777" w:rsidR="00267EFD" w:rsidRDefault="00267EFD" w:rsidP="005E03B6">
      <w:pPr>
        <w:spacing w:before="120" w:after="12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lastRenderedPageBreak/>
        <w:t xml:space="preserve">One issue to transfer AI/ML model through runtime image is that the overall size of the runtime image is large. If the AI/ML model is transferred through RRC or NAS messages, it’s very likely that the runtime image is packed in a container. If the model is updated or finetuned, it’s impossible to support delta configuration to reduce the signaling overhead. </w:t>
      </w:r>
    </w:p>
    <w:p w14:paraId="23A323F5" w14:textId="77777777" w:rsidR="00267EFD" w:rsidRDefault="00267EFD" w:rsidP="005E03B6">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A</w:t>
      </w:r>
      <w:r>
        <w:rPr>
          <w:rFonts w:ascii="Times New Roman" w:eastAsia="宋体" w:hAnsi="Times New Roman"/>
          <w:sz w:val="20"/>
          <w:szCs w:val="20"/>
          <w:lang w:val="en-GB" w:eastAsia="zh-CN"/>
        </w:rPr>
        <w:t xml:space="preserve">nother issue is whether the AI/ML model image developed and tested in one platform is executable in another platform, considering the non-compatibility of the hardware, software as well as firmware between the different platforms. How to guarantee the compatibility and executability of the AI/ML model runtime image among different platforms is a practical issue to consider, especially in the multi-vender environment. </w:t>
      </w:r>
    </w:p>
    <w:p w14:paraId="44A723BA" w14:textId="12FAF2CB" w:rsidR="00267EFD" w:rsidRDefault="00267EFD" w:rsidP="005E03B6">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8F4F94">
        <w:rPr>
          <w:rFonts w:ascii="Times New Roman" w:eastAsia="宋体" w:hAnsi="Times New Roman"/>
          <w:b/>
          <w:bCs/>
          <w:sz w:val="20"/>
          <w:szCs w:val="20"/>
          <w:lang w:val="en-GB" w:eastAsia="zh-CN"/>
        </w:rPr>
        <w:t>3</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transfer in the format of runtime image involves large overhead and is unable to support delta configuration if the model is updated or finetuned. </w:t>
      </w:r>
    </w:p>
    <w:p w14:paraId="5B127979" w14:textId="4041137D" w:rsidR="00267EFD" w:rsidRPr="008601BD" w:rsidRDefault="00267EFD" w:rsidP="005E03B6">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8F4F94">
        <w:rPr>
          <w:rFonts w:ascii="Times New Roman" w:eastAsia="宋体" w:hAnsi="Times New Roman"/>
          <w:b/>
          <w:bCs/>
          <w:sz w:val="20"/>
          <w:szCs w:val="20"/>
          <w:lang w:val="en-GB" w:eastAsia="zh-CN"/>
        </w:rPr>
        <w:t>4</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One practical issue for AI/ML model transfer in the format of runtime image is how to guarantee the compatibility and </w:t>
      </w:r>
      <w:r w:rsidRPr="008601BD">
        <w:rPr>
          <w:rFonts w:ascii="Times New Roman" w:eastAsia="宋体" w:hAnsi="Times New Roman"/>
          <w:b/>
          <w:bCs/>
          <w:sz w:val="20"/>
          <w:szCs w:val="20"/>
          <w:lang w:val="en-GB" w:eastAsia="zh-CN"/>
        </w:rPr>
        <w:t>executability of the AI</w:t>
      </w:r>
      <w:r w:rsidRPr="008601BD">
        <w:rPr>
          <w:rFonts w:ascii="Times New Roman" w:eastAsia="宋体" w:hAnsi="Times New Roman" w:hint="eastAsia"/>
          <w:b/>
          <w:bCs/>
          <w:sz w:val="20"/>
          <w:szCs w:val="20"/>
          <w:lang w:val="en-GB" w:eastAsia="zh-CN"/>
        </w:rPr>
        <w:t>/ML</w:t>
      </w:r>
      <w:r w:rsidRPr="008601BD">
        <w:rPr>
          <w:rFonts w:ascii="Times New Roman" w:eastAsia="宋体" w:hAnsi="Times New Roman"/>
          <w:b/>
          <w:bCs/>
          <w:sz w:val="20"/>
          <w:szCs w:val="20"/>
          <w:lang w:val="en-GB" w:eastAsia="zh-CN"/>
        </w:rPr>
        <w:t xml:space="preserve"> model among platforms of different vendors. </w:t>
      </w:r>
    </w:p>
    <w:p w14:paraId="6ECB0E2A" w14:textId="77777777" w:rsidR="00267EFD" w:rsidRDefault="00267EFD" w:rsidP="005E03B6">
      <w:pPr>
        <w:spacing w:before="120" w:after="120"/>
        <w:jc w:val="both"/>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f the AI/ML model format is a new format specified by 3GPP, the issues mentioned for AI/ML model runtime image can be avoided.</w:t>
      </w:r>
      <w:r w:rsidRPr="008601BD">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However, one critical issue is that the AI/ML model format needs to be specified. Even if an existing format is used, 3GPP also needs to translate such format and make it explainable and configurable from specification point of view.  Based on the standardized format, model update can be supported by delta configuration.</w:t>
      </w:r>
    </w:p>
    <w:p w14:paraId="7EEB6115" w14:textId="1B956FAA" w:rsidR="00267EFD" w:rsidRDefault="00267EFD" w:rsidP="005E03B6">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sidR="008F4F94">
        <w:rPr>
          <w:rFonts w:ascii="Times New Roman" w:eastAsia="宋体" w:hAnsi="Times New Roman"/>
          <w:b/>
          <w:bCs/>
          <w:sz w:val="20"/>
          <w:szCs w:val="20"/>
          <w:lang w:val="en-GB" w:eastAsia="zh-CN"/>
        </w:rPr>
        <w:t>5</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format specified in 3GPP can make model transfer more efficiently and facilitate the model management at the gNB side.  But it requires more standardization effort to specify the AI/ML model format. </w:t>
      </w:r>
    </w:p>
    <w:p w14:paraId="59CABCF1" w14:textId="4EE98AA6" w:rsidR="00BC3DFF" w:rsidRDefault="00267EFD" w:rsidP="005E03B6">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sidR="008F4F94">
        <w:rPr>
          <w:rFonts w:ascii="Times New Roman" w:eastAsia="宋体" w:hAnsi="Times New Roman"/>
          <w:b/>
          <w:bCs/>
          <w:sz w:val="20"/>
          <w:szCs w:val="20"/>
          <w:lang w:eastAsia="zh-CN"/>
        </w:rPr>
        <w:t>3</w:t>
      </w:r>
      <w:r w:rsidRPr="00D81F5D">
        <w:rPr>
          <w:rFonts w:ascii="Times New Roman" w:eastAsia="宋体" w:hAnsi="Times New Roman"/>
          <w:b/>
          <w:bCs/>
          <w:sz w:val="20"/>
          <w:szCs w:val="20"/>
          <w:lang w:eastAsia="zh-CN"/>
        </w:rPr>
        <w:t xml:space="preserve">: RAN2 </w:t>
      </w:r>
      <w:r>
        <w:rPr>
          <w:rFonts w:ascii="Times New Roman" w:eastAsia="宋体" w:hAnsi="Times New Roman"/>
          <w:b/>
          <w:bCs/>
          <w:sz w:val="20"/>
          <w:szCs w:val="20"/>
          <w:lang w:eastAsia="zh-CN"/>
        </w:rPr>
        <w:t xml:space="preserve">investigate AI/ML model transferred through proprietary format or open format from the aspects of model size of different format, standardization effort, compatibility/executability among different platforms and support of model change during mobility. </w:t>
      </w:r>
    </w:p>
    <w:p w14:paraId="6D61F394" w14:textId="72A446D0" w:rsidR="00267EFD" w:rsidRDefault="00267EFD" w:rsidP="005E03B6">
      <w:pPr>
        <w:spacing w:before="120" w:after="120"/>
        <w:rPr>
          <w:rFonts w:ascii="Times New Roman" w:eastAsia="宋体" w:hAnsi="Times New Roman"/>
          <w:sz w:val="20"/>
          <w:szCs w:val="20"/>
          <w:lang w:val="en-GB" w:eastAsia="zh-CN"/>
        </w:rPr>
      </w:pPr>
      <w:r w:rsidRPr="00BB45D0">
        <w:rPr>
          <w:rFonts w:ascii="Times New Roman" w:eastAsia="宋体" w:hAnsi="Times New Roman" w:hint="eastAsia"/>
          <w:sz w:val="20"/>
          <w:szCs w:val="20"/>
          <w:lang w:val="en-GB" w:eastAsia="zh-CN"/>
        </w:rPr>
        <w:t>T</w:t>
      </w:r>
      <w:r w:rsidRPr="00BB45D0">
        <w:rPr>
          <w:rFonts w:ascii="Times New Roman" w:eastAsia="宋体" w:hAnsi="Times New Roman"/>
          <w:sz w:val="20"/>
          <w:szCs w:val="20"/>
          <w:lang w:val="en-GB" w:eastAsia="zh-CN"/>
        </w:rPr>
        <w:t xml:space="preserve">he comparison of the different model format is illustrated in </w:t>
      </w:r>
      <w:r>
        <w:rPr>
          <w:rFonts w:ascii="Times New Roman" w:eastAsia="宋体" w:hAnsi="Times New Roman"/>
          <w:sz w:val="20"/>
          <w:szCs w:val="20"/>
          <w:lang w:val="en-GB" w:eastAsia="zh-CN"/>
        </w:rPr>
        <w:t>T</w:t>
      </w:r>
      <w:r w:rsidRPr="00BB45D0">
        <w:rPr>
          <w:rFonts w:ascii="Times New Roman" w:eastAsia="宋体" w:hAnsi="Times New Roman"/>
          <w:sz w:val="20"/>
          <w:szCs w:val="20"/>
          <w:lang w:val="en-GB" w:eastAsia="zh-CN"/>
        </w:rPr>
        <w:t xml:space="preserve">able </w:t>
      </w:r>
      <w:r>
        <w:rPr>
          <w:rFonts w:ascii="Times New Roman" w:eastAsia="宋体" w:hAnsi="Times New Roman"/>
          <w:sz w:val="20"/>
          <w:szCs w:val="20"/>
          <w:lang w:val="en-GB" w:eastAsia="zh-CN"/>
        </w:rPr>
        <w:t>1</w:t>
      </w:r>
      <w:r w:rsidRPr="00BB45D0">
        <w:rPr>
          <w:rFonts w:ascii="Times New Roman" w:eastAsia="宋体" w:hAnsi="Times New Roman"/>
          <w:sz w:val="20"/>
          <w:szCs w:val="20"/>
          <w:lang w:val="en-GB" w:eastAsia="zh-CN"/>
        </w:rPr>
        <w:t xml:space="preserve">. </w:t>
      </w:r>
    </w:p>
    <w:p w14:paraId="61CA689A" w14:textId="73130E04" w:rsidR="00267EFD" w:rsidRPr="00515968" w:rsidRDefault="00267EFD" w:rsidP="00267EFD">
      <w:pPr>
        <w:spacing w:after="180"/>
        <w:jc w:val="center"/>
        <w:rPr>
          <w:rFonts w:ascii="Times New Roman" w:eastAsia="PMingLiU" w:hAnsi="Times New Roman"/>
          <w:b/>
          <w:bCs/>
          <w:sz w:val="20"/>
          <w:szCs w:val="20"/>
          <w:lang w:eastAsia="en-US"/>
        </w:rPr>
      </w:pPr>
      <w:r w:rsidRPr="00515968">
        <w:rPr>
          <w:rFonts w:ascii="Times New Roman" w:eastAsia="PMingLiU" w:hAnsi="Times New Roman"/>
          <w:b/>
          <w:bCs/>
          <w:sz w:val="20"/>
          <w:szCs w:val="20"/>
          <w:lang w:eastAsia="en-US"/>
        </w:rPr>
        <w:t xml:space="preserve">Table </w:t>
      </w:r>
      <w:r>
        <w:rPr>
          <w:rFonts w:ascii="Times New Roman" w:eastAsia="PMingLiU" w:hAnsi="Times New Roman"/>
          <w:b/>
          <w:bCs/>
          <w:sz w:val="20"/>
          <w:szCs w:val="20"/>
          <w:lang w:eastAsia="en-US"/>
        </w:rPr>
        <w:t>1</w:t>
      </w:r>
      <w:r w:rsidRPr="00515968">
        <w:rPr>
          <w:rFonts w:ascii="Times New Roman" w:eastAsia="PMingLiU" w:hAnsi="Times New Roman"/>
          <w:b/>
          <w:bCs/>
          <w:sz w:val="20"/>
          <w:szCs w:val="20"/>
          <w:lang w:eastAsia="en-US"/>
        </w:rPr>
        <w:t xml:space="preserve"> </w:t>
      </w:r>
      <w:r>
        <w:rPr>
          <w:rFonts w:ascii="Times New Roman" w:eastAsia="PMingLiU" w:hAnsi="Times New Roman"/>
          <w:b/>
          <w:bCs/>
          <w:sz w:val="20"/>
          <w:szCs w:val="20"/>
          <w:lang w:eastAsia="en-US"/>
        </w:rPr>
        <w:t>Comparison of different model formats</w:t>
      </w:r>
    </w:p>
    <w:tbl>
      <w:tblPr>
        <w:tblStyle w:val="TableGrid"/>
        <w:tblW w:w="0" w:type="auto"/>
        <w:tblLook w:val="04A0" w:firstRow="1" w:lastRow="0" w:firstColumn="1" w:lastColumn="0" w:noHBand="0" w:noVBand="1"/>
      </w:tblPr>
      <w:tblGrid>
        <w:gridCol w:w="2547"/>
        <w:gridCol w:w="1275"/>
        <w:gridCol w:w="1472"/>
        <w:gridCol w:w="2215"/>
        <w:gridCol w:w="2686"/>
      </w:tblGrid>
      <w:tr w:rsidR="00267EFD" w14:paraId="0100EC35" w14:textId="77777777" w:rsidTr="00267EFD">
        <w:tc>
          <w:tcPr>
            <w:tcW w:w="2547" w:type="dxa"/>
            <w:shd w:val="clear" w:color="auto" w:fill="D5DCE4" w:themeFill="text2" w:themeFillTint="33"/>
          </w:tcPr>
          <w:p w14:paraId="477CE351" w14:textId="77777777" w:rsidR="00267EFD" w:rsidRPr="00E20C18" w:rsidRDefault="00267EFD" w:rsidP="009835F4">
            <w:pPr>
              <w:rPr>
                <w:rFonts w:ascii="Times New Roman" w:eastAsia="宋体" w:hAnsi="Times New Roman"/>
                <w:sz w:val="20"/>
                <w:szCs w:val="20"/>
                <w:lang w:val="en-GB" w:eastAsia="zh-CN"/>
              </w:rPr>
            </w:pPr>
            <w:bookmarkStart w:id="7" w:name="_Hlk118127555"/>
            <w:r>
              <w:rPr>
                <w:rFonts w:ascii="Times New Roman" w:eastAsia="宋体" w:hAnsi="Times New Roman" w:hint="eastAsia"/>
                <w:sz w:val="20"/>
                <w:szCs w:val="20"/>
                <w:lang w:val="en-GB" w:eastAsia="zh-CN"/>
              </w:rPr>
              <w:t>M</w:t>
            </w:r>
            <w:r>
              <w:rPr>
                <w:rFonts w:ascii="Times New Roman" w:eastAsia="宋体" w:hAnsi="Times New Roman"/>
                <w:sz w:val="20"/>
                <w:szCs w:val="20"/>
                <w:lang w:val="en-GB" w:eastAsia="zh-CN"/>
              </w:rPr>
              <w:t xml:space="preserve">odel description </w:t>
            </w:r>
          </w:p>
        </w:tc>
        <w:tc>
          <w:tcPr>
            <w:tcW w:w="1275" w:type="dxa"/>
            <w:shd w:val="clear" w:color="auto" w:fill="D5DCE4" w:themeFill="text2" w:themeFillTint="33"/>
          </w:tcPr>
          <w:p w14:paraId="1D2980DB" w14:textId="77777777" w:rsidR="00267EFD" w:rsidRPr="00E20C18"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M</w:t>
            </w:r>
            <w:r>
              <w:rPr>
                <w:rFonts w:ascii="Times New Roman" w:eastAsia="宋体" w:hAnsi="Times New Roman"/>
                <w:sz w:val="20"/>
                <w:szCs w:val="20"/>
                <w:lang w:val="en-GB" w:eastAsia="zh-CN"/>
              </w:rPr>
              <w:t>odel size</w:t>
            </w:r>
          </w:p>
        </w:tc>
        <w:tc>
          <w:tcPr>
            <w:tcW w:w="1472" w:type="dxa"/>
            <w:shd w:val="clear" w:color="auto" w:fill="D5DCE4" w:themeFill="text2" w:themeFillTint="33"/>
          </w:tcPr>
          <w:p w14:paraId="5C4110A6" w14:textId="77777777" w:rsidR="00267EFD" w:rsidRPr="00E20C18"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tandardization effort</w:t>
            </w:r>
          </w:p>
        </w:tc>
        <w:tc>
          <w:tcPr>
            <w:tcW w:w="2215" w:type="dxa"/>
            <w:shd w:val="clear" w:color="auto" w:fill="D5DCE4" w:themeFill="text2" w:themeFillTint="33"/>
          </w:tcPr>
          <w:p w14:paraId="472887E5" w14:textId="77777777" w:rsidR="00267EFD" w:rsidRPr="00E20C18" w:rsidRDefault="00267EFD" w:rsidP="009835F4">
            <w:pPr>
              <w:rPr>
                <w:rFonts w:ascii="Times New Roman" w:eastAsia="宋体" w:hAnsi="Times New Roman"/>
                <w:sz w:val="20"/>
                <w:szCs w:val="20"/>
                <w:lang w:val="en-GB" w:eastAsia="zh-CN"/>
              </w:rPr>
            </w:pPr>
            <w:r>
              <w:rPr>
                <w:rFonts w:ascii="Times New Roman" w:eastAsia="宋体" w:hAnsi="Times New Roman"/>
                <w:sz w:val="20"/>
                <w:szCs w:val="20"/>
                <w:lang w:val="en-GB" w:eastAsia="zh-CN"/>
              </w:rPr>
              <w:t>Concerns on compatibility and executability among different platforms</w:t>
            </w:r>
          </w:p>
        </w:tc>
        <w:tc>
          <w:tcPr>
            <w:tcW w:w="2686" w:type="dxa"/>
            <w:shd w:val="clear" w:color="auto" w:fill="D5DCE4" w:themeFill="text2" w:themeFillTint="33"/>
          </w:tcPr>
          <w:p w14:paraId="78F242FD" w14:textId="77777777" w:rsidR="00267EFD" w:rsidRPr="00E20C18" w:rsidRDefault="00267EFD" w:rsidP="009835F4">
            <w:pPr>
              <w:rPr>
                <w:rFonts w:ascii="Times New Roman" w:eastAsia="宋体" w:hAnsi="Times New Roman"/>
                <w:sz w:val="20"/>
                <w:szCs w:val="20"/>
                <w:lang w:val="en-GB" w:eastAsia="zh-CN"/>
              </w:rPr>
            </w:pPr>
            <w:r w:rsidRPr="00E20C18">
              <w:rPr>
                <w:rFonts w:ascii="Times New Roman" w:eastAsia="宋体" w:hAnsi="Times New Roman" w:hint="eastAsia"/>
                <w:sz w:val="20"/>
                <w:szCs w:val="20"/>
                <w:lang w:val="en-GB" w:eastAsia="zh-CN"/>
              </w:rPr>
              <w:t>S</w:t>
            </w:r>
            <w:r w:rsidRPr="00E20C18">
              <w:rPr>
                <w:rFonts w:ascii="Times New Roman" w:eastAsia="宋体" w:hAnsi="Times New Roman"/>
                <w:sz w:val="20"/>
                <w:szCs w:val="20"/>
                <w:lang w:val="en-GB" w:eastAsia="zh-CN"/>
              </w:rPr>
              <w:t>upport of Model change during mobility</w:t>
            </w:r>
          </w:p>
        </w:tc>
      </w:tr>
      <w:bookmarkEnd w:id="7"/>
      <w:tr w:rsidR="00267EFD" w14:paraId="0CB9D9DC" w14:textId="77777777" w:rsidTr="00267EFD">
        <w:tc>
          <w:tcPr>
            <w:tcW w:w="2547" w:type="dxa"/>
          </w:tcPr>
          <w:p w14:paraId="1B727051"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sz w:val="20"/>
                <w:szCs w:val="20"/>
                <w:lang w:val="en-GB" w:eastAsia="zh-CN"/>
              </w:rPr>
              <w:t>Proprietary format</w:t>
            </w:r>
          </w:p>
        </w:tc>
        <w:tc>
          <w:tcPr>
            <w:tcW w:w="1275" w:type="dxa"/>
          </w:tcPr>
          <w:p w14:paraId="104B9CB6"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arge</w:t>
            </w:r>
          </w:p>
        </w:tc>
        <w:tc>
          <w:tcPr>
            <w:tcW w:w="1472" w:type="dxa"/>
          </w:tcPr>
          <w:p w14:paraId="3FC7A375"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l</w:t>
            </w:r>
            <w:r>
              <w:rPr>
                <w:rFonts w:ascii="Times New Roman" w:eastAsia="宋体" w:hAnsi="Times New Roman"/>
                <w:sz w:val="20"/>
                <w:szCs w:val="20"/>
                <w:lang w:val="en-GB" w:eastAsia="zh-CN"/>
              </w:rPr>
              <w:t>ow</w:t>
            </w:r>
          </w:p>
        </w:tc>
        <w:tc>
          <w:tcPr>
            <w:tcW w:w="2215" w:type="dxa"/>
          </w:tcPr>
          <w:p w14:paraId="68D69D93"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Y</w:t>
            </w:r>
            <w:r>
              <w:rPr>
                <w:rFonts w:ascii="Times New Roman" w:eastAsia="宋体" w:hAnsi="Times New Roman"/>
                <w:sz w:val="20"/>
                <w:szCs w:val="20"/>
                <w:lang w:val="en-GB" w:eastAsia="zh-CN"/>
              </w:rPr>
              <w:t>es</w:t>
            </w:r>
          </w:p>
        </w:tc>
        <w:tc>
          <w:tcPr>
            <w:tcW w:w="2686" w:type="dxa"/>
          </w:tcPr>
          <w:p w14:paraId="0C67FF4D" w14:textId="28573299" w:rsidR="00267EFD" w:rsidRPr="00E20C18" w:rsidRDefault="00267EFD" w:rsidP="009835F4">
            <w:pPr>
              <w:rPr>
                <w:rFonts w:ascii="Times New Roman" w:eastAsia="宋体" w:hAnsi="Times New Roman"/>
                <w:sz w:val="20"/>
                <w:szCs w:val="20"/>
                <w:lang w:val="en-GB" w:eastAsia="zh-CN"/>
              </w:rPr>
            </w:pPr>
            <w:r>
              <w:rPr>
                <w:rFonts w:ascii="Times New Roman" w:eastAsia="宋体" w:hAnsi="Times New Roman"/>
                <w:sz w:val="20"/>
                <w:szCs w:val="20"/>
                <w:lang w:val="en-GB" w:eastAsia="zh-CN"/>
              </w:rPr>
              <w:t>Model transfer</w:t>
            </w:r>
            <w:r w:rsidR="009D7D39">
              <w:rPr>
                <w:rFonts w:ascii="Times New Roman" w:eastAsia="宋体" w:hAnsi="Times New Roman"/>
                <w:sz w:val="20"/>
                <w:szCs w:val="20"/>
                <w:lang w:val="en-GB" w:eastAsia="zh-CN"/>
              </w:rPr>
              <w:t>/delivery</w:t>
            </w:r>
            <w:r>
              <w:rPr>
                <w:rFonts w:ascii="Times New Roman" w:eastAsia="宋体" w:hAnsi="Times New Roman"/>
                <w:sz w:val="20"/>
                <w:szCs w:val="20"/>
                <w:lang w:val="en-GB" w:eastAsia="zh-CN"/>
              </w:rPr>
              <w:t xml:space="preserve"> is always needed; No support of delta configuration</w:t>
            </w:r>
          </w:p>
        </w:tc>
      </w:tr>
      <w:tr w:rsidR="00267EFD" w14:paraId="60F455E2" w14:textId="77777777" w:rsidTr="00267EFD">
        <w:tc>
          <w:tcPr>
            <w:tcW w:w="2547" w:type="dxa"/>
          </w:tcPr>
          <w:p w14:paraId="50E778D4"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sz w:val="20"/>
                <w:szCs w:val="20"/>
                <w:lang w:val="en-GB" w:eastAsia="zh-CN"/>
              </w:rPr>
              <w:t>Open format</w:t>
            </w:r>
          </w:p>
        </w:tc>
        <w:tc>
          <w:tcPr>
            <w:tcW w:w="1275" w:type="dxa"/>
          </w:tcPr>
          <w:p w14:paraId="5B1347CA"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mall</w:t>
            </w:r>
          </w:p>
        </w:tc>
        <w:tc>
          <w:tcPr>
            <w:tcW w:w="1472" w:type="dxa"/>
          </w:tcPr>
          <w:p w14:paraId="0DB5E402"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h</w:t>
            </w:r>
            <w:r>
              <w:rPr>
                <w:rFonts w:ascii="Times New Roman" w:eastAsia="宋体" w:hAnsi="Times New Roman"/>
                <w:sz w:val="20"/>
                <w:szCs w:val="20"/>
                <w:lang w:val="en-GB" w:eastAsia="zh-CN"/>
              </w:rPr>
              <w:t>igh</w:t>
            </w:r>
          </w:p>
        </w:tc>
        <w:tc>
          <w:tcPr>
            <w:tcW w:w="2215" w:type="dxa"/>
          </w:tcPr>
          <w:p w14:paraId="15F8C91E" w14:textId="77777777" w:rsidR="00267EFD" w:rsidRDefault="00267EFD" w:rsidP="009835F4">
            <w:pPr>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N</w:t>
            </w:r>
            <w:r>
              <w:rPr>
                <w:rFonts w:ascii="Times New Roman" w:eastAsia="宋体" w:hAnsi="Times New Roman"/>
                <w:sz w:val="20"/>
                <w:szCs w:val="20"/>
                <w:lang w:val="en-GB" w:eastAsia="zh-CN"/>
              </w:rPr>
              <w:t>o</w:t>
            </w:r>
          </w:p>
        </w:tc>
        <w:tc>
          <w:tcPr>
            <w:tcW w:w="2686" w:type="dxa"/>
          </w:tcPr>
          <w:p w14:paraId="044833B5" w14:textId="77777777" w:rsidR="00267EFD" w:rsidRPr="00E20C18" w:rsidRDefault="00267EFD" w:rsidP="009835F4">
            <w:pPr>
              <w:rPr>
                <w:rFonts w:ascii="Times New Roman" w:eastAsia="宋体" w:hAnsi="Times New Roman"/>
                <w:sz w:val="20"/>
                <w:szCs w:val="20"/>
                <w:lang w:val="en-GB" w:eastAsia="zh-CN"/>
              </w:rPr>
            </w:pPr>
            <w:r>
              <w:rPr>
                <w:rFonts w:ascii="Times New Roman" w:eastAsia="宋体" w:hAnsi="Times New Roman"/>
                <w:sz w:val="20"/>
                <w:szCs w:val="20"/>
                <w:lang w:val="en-GB" w:eastAsia="zh-CN"/>
              </w:rPr>
              <w:t>Can support delta configuration</w:t>
            </w:r>
          </w:p>
        </w:tc>
      </w:tr>
    </w:tbl>
    <w:p w14:paraId="55F36D85" w14:textId="6CA99A02" w:rsidR="004B3A47" w:rsidRDefault="004B3A47" w:rsidP="004B3A47">
      <w:pPr>
        <w:pStyle w:val="Heading2"/>
        <w:numPr>
          <w:ilvl w:val="1"/>
          <w:numId w:val="20"/>
        </w:numPr>
        <w:tabs>
          <w:tab w:val="left" w:pos="420"/>
          <w:tab w:val="left" w:pos="666"/>
        </w:tabs>
        <w:rPr>
          <w:rFonts w:eastAsia="PMingLiU"/>
          <w:sz w:val="28"/>
          <w:szCs w:val="28"/>
        </w:rPr>
      </w:pPr>
      <w:r>
        <w:rPr>
          <w:rFonts w:eastAsia="PMingLiU"/>
          <w:sz w:val="28"/>
          <w:szCs w:val="28"/>
        </w:rPr>
        <w:t xml:space="preserve">Model </w:t>
      </w:r>
      <w:r w:rsidR="00477411">
        <w:rPr>
          <w:rFonts w:eastAsia="PMingLiU"/>
          <w:sz w:val="28"/>
          <w:szCs w:val="28"/>
        </w:rPr>
        <w:t>Control and Model Monitoring</w:t>
      </w:r>
    </w:p>
    <w:p w14:paraId="4738547C" w14:textId="77777777" w:rsidR="009D7D39" w:rsidRDefault="009D7D39" w:rsidP="009D7D39">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w:t>
      </w:r>
      <w:bookmarkStart w:id="8" w:name="OLE_LINK25"/>
      <w:r>
        <w:rPr>
          <w:rFonts w:ascii="Times New Roman" w:hAnsi="Times New Roman"/>
          <w:sz w:val="20"/>
          <w:szCs w:val="20"/>
          <w:lang w:eastAsia="zh-CN"/>
        </w:rPr>
        <w:t>model selection, activation, deactivation, switching, and fallback</w:t>
      </w:r>
      <w:bookmarkEnd w:id="8"/>
      <w:r>
        <w:rPr>
          <w:rFonts w:ascii="Times New Roman" w:hAnsi="Times New Roman"/>
          <w:sz w:val="20"/>
          <w:szCs w:val="20"/>
          <w:lang w:eastAsia="zh-CN"/>
        </w:rPr>
        <w:t xml:space="preserve">. We call the above operations as model control for short to facilitate the discussion. </w:t>
      </w:r>
    </w:p>
    <w:tbl>
      <w:tblPr>
        <w:tblStyle w:val="TableGrid"/>
        <w:tblW w:w="0" w:type="auto"/>
        <w:tblLook w:val="04A0" w:firstRow="1" w:lastRow="0" w:firstColumn="1" w:lastColumn="0" w:noHBand="0" w:noVBand="1"/>
      </w:tblPr>
      <w:tblGrid>
        <w:gridCol w:w="10195"/>
      </w:tblGrid>
      <w:tr w:rsidR="009D7D39" w14:paraId="1A281160" w14:textId="77777777" w:rsidTr="009835F4">
        <w:tc>
          <w:tcPr>
            <w:tcW w:w="10195" w:type="dxa"/>
            <w:tcBorders>
              <w:top w:val="single" w:sz="4" w:space="0" w:color="auto"/>
              <w:left w:val="single" w:sz="4" w:space="0" w:color="auto"/>
              <w:bottom w:val="single" w:sz="4" w:space="0" w:color="auto"/>
              <w:right w:val="single" w:sz="4" w:space="0" w:color="auto"/>
            </w:tcBorders>
          </w:tcPr>
          <w:p w14:paraId="570DF8F4" w14:textId="77777777" w:rsidR="009D7D39" w:rsidRDefault="009D7D39" w:rsidP="009835F4">
            <w:pPr>
              <w:rPr>
                <w:rFonts w:ascii="Times" w:eastAsia="等线" w:hAnsi="Times"/>
                <w:sz w:val="20"/>
                <w:szCs w:val="24"/>
                <w:highlight w:val="green"/>
                <w:lang w:val="en-GB" w:eastAsia="zh-CN"/>
              </w:rPr>
            </w:pPr>
            <w:bookmarkStart w:id="9" w:name="OLE_LINK76"/>
            <w:r>
              <w:rPr>
                <w:rFonts w:ascii="Times" w:eastAsia="等线" w:hAnsi="Times"/>
                <w:sz w:val="20"/>
                <w:szCs w:val="24"/>
                <w:highlight w:val="green"/>
                <w:lang w:val="en-GB" w:eastAsia="zh-CN"/>
              </w:rPr>
              <w:t>Agreement</w:t>
            </w:r>
          </w:p>
          <w:p w14:paraId="4E1495A9" w14:textId="77777777" w:rsidR="009D7D39" w:rsidRDefault="009D7D39" w:rsidP="009835F4">
            <w:pPr>
              <w:spacing w:after="0"/>
              <w:rPr>
                <w:rFonts w:ascii="Times" w:eastAsia="Batang" w:hAnsi="Times"/>
                <w:sz w:val="20"/>
                <w:szCs w:val="24"/>
                <w:lang w:val="en-GB" w:eastAsia="en-US"/>
              </w:rPr>
            </w:pPr>
            <w:r>
              <w:rPr>
                <w:rFonts w:ascii="Times" w:eastAsia="Batang" w:hAnsi="Times"/>
                <w:sz w:val="20"/>
                <w:szCs w:val="24"/>
                <w:lang w:val="en-GB" w:eastAsia="en-US"/>
              </w:rPr>
              <w:t xml:space="preserve">For </w:t>
            </w:r>
            <w:bookmarkStart w:id="10" w:name="OLE_LINK26"/>
            <w:r>
              <w:rPr>
                <w:rFonts w:ascii="Times" w:eastAsia="Batang" w:hAnsi="Times"/>
                <w:sz w:val="20"/>
                <w:szCs w:val="24"/>
                <w:lang w:val="en-GB" w:eastAsia="en-US"/>
              </w:rPr>
              <w:t>model selection, activation, deactivation, switching, and fallback</w:t>
            </w:r>
            <w:bookmarkStart w:id="11" w:name="OLE_LINK84"/>
            <w:bookmarkEnd w:id="10"/>
            <w:r>
              <w:rPr>
                <w:rFonts w:ascii="Times" w:eastAsia="Batang" w:hAnsi="Times"/>
                <w:sz w:val="20"/>
                <w:szCs w:val="24"/>
                <w:lang w:val="en-GB" w:eastAsia="en-US"/>
              </w:rPr>
              <w:t xml:space="preserve"> at least for UE sided models and two-sided models</w:t>
            </w:r>
            <w:bookmarkEnd w:id="11"/>
            <w:r>
              <w:rPr>
                <w:rFonts w:ascii="Times" w:eastAsia="Batang" w:hAnsi="Times"/>
                <w:sz w:val="20"/>
                <w:szCs w:val="24"/>
                <w:lang w:val="en-GB" w:eastAsia="en-US"/>
              </w:rPr>
              <w:t>, study the following mechanisms:</w:t>
            </w:r>
          </w:p>
          <w:p w14:paraId="06BE5940" w14:textId="77777777" w:rsidR="009D7D39" w:rsidRDefault="009D7D39" w:rsidP="009D7D39">
            <w:pPr>
              <w:pStyle w:val="ListParagraph"/>
              <w:numPr>
                <w:ilvl w:val="0"/>
                <w:numId w:val="35"/>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F72B275" w14:textId="77777777" w:rsidR="009D7D39" w:rsidRDefault="009D7D39" w:rsidP="009D7D39">
            <w:pPr>
              <w:pStyle w:val="ListParagraph"/>
              <w:numPr>
                <w:ilvl w:val="1"/>
                <w:numId w:val="36"/>
              </w:numPr>
              <w:textAlignment w:val="auto"/>
              <w:rPr>
                <w:rFonts w:ascii="Times" w:eastAsia="Batang" w:hAnsi="Times"/>
                <w:szCs w:val="24"/>
                <w:lang w:eastAsia="en-US"/>
              </w:rPr>
            </w:pPr>
            <w:r>
              <w:rPr>
                <w:rFonts w:ascii="Times" w:eastAsia="Batang" w:hAnsi="Times"/>
                <w:szCs w:val="24"/>
                <w:lang w:eastAsia="en-US"/>
              </w:rPr>
              <w:t>Network-initiated</w:t>
            </w:r>
          </w:p>
          <w:p w14:paraId="7E3513E8" w14:textId="77777777" w:rsidR="009D7D39" w:rsidRDefault="009D7D39" w:rsidP="009D7D39">
            <w:pPr>
              <w:pStyle w:val="ListParagraph"/>
              <w:numPr>
                <w:ilvl w:val="1"/>
                <w:numId w:val="36"/>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5549B094" w14:textId="77777777" w:rsidR="009D7D39" w:rsidRDefault="009D7D39" w:rsidP="009D7D39">
            <w:pPr>
              <w:pStyle w:val="ListParagraph"/>
              <w:numPr>
                <w:ilvl w:val="0"/>
                <w:numId w:val="35"/>
              </w:numPr>
              <w:textAlignment w:val="auto"/>
              <w:rPr>
                <w:rFonts w:ascii="Times" w:eastAsia="Batang" w:hAnsi="Times"/>
                <w:szCs w:val="24"/>
                <w:lang w:eastAsia="en-US"/>
              </w:rPr>
            </w:pPr>
            <w:r>
              <w:rPr>
                <w:rFonts w:ascii="Times" w:eastAsia="Batang" w:hAnsi="Times"/>
                <w:szCs w:val="24"/>
                <w:lang w:eastAsia="en-US"/>
              </w:rPr>
              <w:t>Decision by the UE</w:t>
            </w:r>
          </w:p>
          <w:p w14:paraId="0707FD01" w14:textId="77777777" w:rsidR="009D7D39" w:rsidRDefault="009D7D39" w:rsidP="009D7D39">
            <w:pPr>
              <w:pStyle w:val="ListParagraph"/>
              <w:numPr>
                <w:ilvl w:val="0"/>
                <w:numId w:val="37"/>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5881BDAB" w14:textId="77777777" w:rsidR="009D7D39" w:rsidRDefault="009D7D39" w:rsidP="009D7D39">
            <w:pPr>
              <w:pStyle w:val="ListParagraph"/>
              <w:numPr>
                <w:ilvl w:val="0"/>
                <w:numId w:val="37"/>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04562CB4" w14:textId="77777777" w:rsidR="009D7D39" w:rsidRDefault="009D7D39" w:rsidP="009D7D39">
            <w:pPr>
              <w:pStyle w:val="ListParagraph"/>
              <w:numPr>
                <w:ilvl w:val="0"/>
                <w:numId w:val="37"/>
              </w:numPr>
              <w:textAlignment w:val="auto"/>
              <w:rPr>
                <w:rFonts w:ascii="Times" w:eastAsia="Batang" w:hAnsi="Times"/>
                <w:szCs w:val="24"/>
                <w:lang w:eastAsia="en-US"/>
              </w:rPr>
            </w:pPr>
            <w:r>
              <w:rPr>
                <w:rFonts w:ascii="Times" w:eastAsia="Batang" w:hAnsi="Times"/>
                <w:szCs w:val="24"/>
                <w:lang w:eastAsia="en-US"/>
              </w:rPr>
              <w:t>UE-autonomous, UE’s decision is not reported to the network</w:t>
            </w:r>
          </w:p>
          <w:p w14:paraId="78FDB839" w14:textId="77777777" w:rsidR="009D7D39" w:rsidRDefault="009D7D39" w:rsidP="009835F4">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389163CF" w14:textId="77777777" w:rsidR="009D7D39" w:rsidRDefault="009D7D39" w:rsidP="009835F4">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p w14:paraId="3CAED4D7" w14:textId="77777777" w:rsidR="009D7D39" w:rsidRDefault="009D7D39" w:rsidP="009835F4">
            <w:pPr>
              <w:rPr>
                <w:rFonts w:ascii="Times" w:eastAsia="Batang" w:hAnsi="Times"/>
                <w:sz w:val="20"/>
                <w:szCs w:val="24"/>
                <w:lang w:val="en-GB" w:eastAsia="en-US"/>
              </w:rPr>
            </w:pPr>
          </w:p>
        </w:tc>
      </w:tr>
    </w:tbl>
    <w:bookmarkEnd w:id="9"/>
    <w:p w14:paraId="0E2F5E7A" w14:textId="77777777" w:rsidR="009D7D39" w:rsidRDefault="009D7D39" w:rsidP="009D7D39">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lastRenderedPageBreak/>
        <w:t xml:space="preserve">RAN1 also agreed to study model monitoring at least for the purposes of model control and model update and elaborated on how model monitoring interacts with model control for the use case of CSI compression and BM. There is no relevant agreement for positioning. </w:t>
      </w:r>
    </w:p>
    <w:tbl>
      <w:tblPr>
        <w:tblStyle w:val="TableGrid"/>
        <w:tblW w:w="0" w:type="auto"/>
        <w:tblLook w:val="04A0" w:firstRow="1" w:lastRow="0" w:firstColumn="1" w:lastColumn="0" w:noHBand="0" w:noVBand="1"/>
      </w:tblPr>
      <w:tblGrid>
        <w:gridCol w:w="10195"/>
      </w:tblGrid>
      <w:tr w:rsidR="009D7D39" w14:paraId="1698DA9D" w14:textId="77777777" w:rsidTr="009835F4">
        <w:tc>
          <w:tcPr>
            <w:tcW w:w="10195" w:type="dxa"/>
            <w:tcBorders>
              <w:top w:val="single" w:sz="4" w:space="0" w:color="auto"/>
              <w:left w:val="single" w:sz="4" w:space="0" w:color="auto"/>
              <w:bottom w:val="single" w:sz="4" w:space="0" w:color="auto"/>
              <w:right w:val="single" w:sz="4" w:space="0" w:color="auto"/>
            </w:tcBorders>
          </w:tcPr>
          <w:p w14:paraId="4A48368D" w14:textId="77777777" w:rsidR="009D7D39" w:rsidRDefault="009D7D39" w:rsidP="009835F4">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4F619CF5" w14:textId="77777777" w:rsidR="009D7D39" w:rsidRDefault="009D7D39" w:rsidP="009835F4">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w:t>
            </w:r>
            <w:bookmarkStart w:id="12" w:name="OLE_LINK24"/>
            <w:r>
              <w:rPr>
                <w:rFonts w:ascii="Times" w:eastAsia="Batang" w:hAnsi="Times"/>
                <w:sz w:val="20"/>
                <w:szCs w:val="24"/>
                <w:lang w:val="en-GB" w:eastAsia="en-US"/>
              </w:rPr>
              <w:t>model activation, deactivation, selection, switching, fallback</w:t>
            </w:r>
            <w:bookmarkEnd w:id="12"/>
            <w:r>
              <w:rPr>
                <w:rFonts w:ascii="Times" w:eastAsia="Batang" w:hAnsi="Times"/>
                <w:sz w:val="20"/>
                <w:szCs w:val="24"/>
                <w:lang w:val="en-GB" w:eastAsia="en-US"/>
              </w:rPr>
              <w:t>, and update (including re-training).</w:t>
            </w:r>
          </w:p>
          <w:p w14:paraId="6ECF45C2" w14:textId="77777777" w:rsidR="009D7D39" w:rsidRDefault="009D7D39" w:rsidP="009835F4">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20B40CC1" w14:textId="77777777" w:rsidR="009D7D39" w:rsidRDefault="009D7D39" w:rsidP="009835F4">
            <w:pPr>
              <w:rPr>
                <w:rFonts w:ascii="Times" w:eastAsia="等线" w:hAnsi="Times"/>
                <w:b/>
                <w:bCs/>
                <w:i/>
                <w:iCs/>
                <w:sz w:val="20"/>
                <w:szCs w:val="20"/>
                <w:highlight w:val="green"/>
                <w:lang w:val="en-GB" w:eastAsia="zh-CN"/>
              </w:rPr>
            </w:pPr>
          </w:p>
          <w:p w14:paraId="365A0388" w14:textId="77777777" w:rsidR="009D7D39" w:rsidRDefault="009D7D39" w:rsidP="009835F4">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364653D2" w14:textId="77777777" w:rsidR="009D7D39" w:rsidRDefault="009D7D39" w:rsidP="009835F4">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30A69D8" w14:textId="77777777" w:rsidR="009D7D39" w:rsidRDefault="009D7D39" w:rsidP="009D7D39">
            <w:pPr>
              <w:numPr>
                <w:ilvl w:val="0"/>
                <w:numId w:val="33"/>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018B530C" w14:textId="77777777" w:rsidR="009D7D39" w:rsidRDefault="009D7D39" w:rsidP="009D7D39">
            <w:pPr>
              <w:numPr>
                <w:ilvl w:val="0"/>
                <w:numId w:val="33"/>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58FDA316" w14:textId="77777777" w:rsidR="009D7D39" w:rsidRDefault="009D7D39" w:rsidP="009835F4">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156677E2" w14:textId="77777777" w:rsidR="009D7D39" w:rsidRDefault="009D7D39" w:rsidP="009835F4">
            <w:pPr>
              <w:spacing w:after="120"/>
              <w:rPr>
                <w:rFonts w:ascii="Times New Roman" w:eastAsia="Batang" w:hAnsi="Times New Roman"/>
                <w:b/>
                <w:i/>
                <w:szCs w:val="24"/>
                <w:lang w:eastAsia="zh-CN"/>
              </w:rPr>
            </w:pPr>
            <w:r>
              <w:rPr>
                <w:rFonts w:ascii="Times New Roman" w:hAnsi="Times New Roman"/>
                <w:b/>
                <w:i/>
                <w:lang w:eastAsia="zh-CN"/>
              </w:rPr>
              <w:t xml:space="preserve">For BM-Case1 and BM-Case2 with a UE-side AI/ML model, study the following alternatives for model monitoring with potential down-selection: </w:t>
            </w:r>
          </w:p>
          <w:p w14:paraId="1711E5D5" w14:textId="77777777" w:rsidR="009D7D39" w:rsidRDefault="009D7D39" w:rsidP="009D7D39">
            <w:pPr>
              <w:pStyle w:val="ListBullet"/>
              <w:numPr>
                <w:ilvl w:val="0"/>
                <w:numId w:val="34"/>
              </w:numPr>
              <w:tabs>
                <w:tab w:val="left" w:pos="420"/>
              </w:tabs>
              <w:spacing w:after="0"/>
              <w:rPr>
                <w:rFonts w:eastAsia="Yu Mincho"/>
                <w:b/>
                <w:i/>
                <w:lang w:eastAsia="ja-JP"/>
              </w:rPr>
            </w:pPr>
            <w:r>
              <w:rPr>
                <w:b/>
                <w:i/>
              </w:rPr>
              <w:t>Atl1. UE-side Model monitoring</w:t>
            </w:r>
          </w:p>
          <w:p w14:paraId="24AACFDB" w14:textId="77777777" w:rsidR="009D7D39" w:rsidRDefault="009D7D39" w:rsidP="009D7D39">
            <w:pPr>
              <w:pStyle w:val="ListParagraph"/>
              <w:numPr>
                <w:ilvl w:val="1"/>
                <w:numId w:val="34"/>
              </w:numPr>
              <w:overflowPunct/>
              <w:autoSpaceDE/>
              <w:adjustRightInd/>
              <w:spacing w:after="0"/>
              <w:textAlignment w:val="auto"/>
              <w:rPr>
                <w:rFonts w:eastAsia="Yu Mincho"/>
                <w:b/>
                <w:i/>
              </w:rPr>
            </w:pPr>
            <w:r>
              <w:rPr>
                <w:rFonts w:eastAsia="Yu Mincho"/>
                <w:b/>
                <w:i/>
              </w:rPr>
              <w:t xml:space="preserve">UE monitors the performance metric(s) </w:t>
            </w:r>
          </w:p>
          <w:p w14:paraId="47F4D63B" w14:textId="77777777" w:rsidR="009D7D39" w:rsidRDefault="009D7D39" w:rsidP="009D7D39">
            <w:pPr>
              <w:pStyle w:val="ListParagraph"/>
              <w:numPr>
                <w:ilvl w:val="1"/>
                <w:numId w:val="34"/>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16CB6ED3" w14:textId="77777777" w:rsidR="009D7D39" w:rsidRDefault="009D7D39" w:rsidP="009D7D39">
            <w:pPr>
              <w:pStyle w:val="ListBullet"/>
              <w:numPr>
                <w:ilvl w:val="0"/>
                <w:numId w:val="34"/>
              </w:numPr>
              <w:tabs>
                <w:tab w:val="left" w:pos="420"/>
              </w:tabs>
              <w:spacing w:after="0"/>
              <w:rPr>
                <w:rFonts w:eastAsia="Yu Mincho"/>
                <w:b/>
                <w:i/>
              </w:rPr>
            </w:pPr>
            <w:r>
              <w:rPr>
                <w:b/>
                <w:i/>
              </w:rPr>
              <w:t>Atl2. NW-side Model monitoring</w:t>
            </w:r>
          </w:p>
          <w:p w14:paraId="156762E1" w14:textId="77777777" w:rsidR="009D7D39" w:rsidRDefault="009D7D39" w:rsidP="009D7D39">
            <w:pPr>
              <w:pStyle w:val="ListParagraph"/>
              <w:numPr>
                <w:ilvl w:val="1"/>
                <w:numId w:val="34"/>
              </w:numPr>
              <w:overflowPunct/>
              <w:autoSpaceDE/>
              <w:adjustRightInd/>
              <w:spacing w:after="0"/>
              <w:textAlignment w:val="auto"/>
              <w:rPr>
                <w:rFonts w:eastAsia="Yu Mincho"/>
                <w:b/>
                <w:i/>
              </w:rPr>
            </w:pPr>
            <w:r>
              <w:rPr>
                <w:rFonts w:eastAsia="Yu Mincho"/>
                <w:b/>
                <w:i/>
              </w:rPr>
              <w:t xml:space="preserve">NW monitors the performance metric(s) </w:t>
            </w:r>
          </w:p>
          <w:p w14:paraId="3A491D7E" w14:textId="77777777" w:rsidR="009D7D39" w:rsidRDefault="009D7D39" w:rsidP="009D7D39">
            <w:pPr>
              <w:pStyle w:val="ListParagraph"/>
              <w:numPr>
                <w:ilvl w:val="1"/>
                <w:numId w:val="34"/>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1FD36C1" w14:textId="77777777" w:rsidR="009D7D39" w:rsidRDefault="009D7D39" w:rsidP="009D7D39">
            <w:pPr>
              <w:pStyle w:val="ListBullet"/>
              <w:numPr>
                <w:ilvl w:val="0"/>
                <w:numId w:val="34"/>
              </w:numPr>
              <w:tabs>
                <w:tab w:val="left" w:pos="420"/>
              </w:tabs>
              <w:spacing w:after="0"/>
              <w:rPr>
                <w:rFonts w:eastAsia="Yu Mincho"/>
                <w:b/>
                <w:i/>
              </w:rPr>
            </w:pPr>
            <w:r>
              <w:rPr>
                <w:rFonts w:eastAsia="Yu Mincho"/>
                <w:b/>
                <w:i/>
              </w:rPr>
              <w:t>Alt3. Hybrid model monitoring</w:t>
            </w:r>
          </w:p>
          <w:p w14:paraId="0A2A44A3" w14:textId="77777777" w:rsidR="009D7D39" w:rsidRDefault="009D7D39" w:rsidP="009D7D39">
            <w:pPr>
              <w:pStyle w:val="ListParagraph"/>
              <w:numPr>
                <w:ilvl w:val="1"/>
                <w:numId w:val="34"/>
              </w:numPr>
              <w:overflowPunct/>
              <w:autoSpaceDE/>
              <w:adjustRightInd/>
              <w:spacing w:after="0"/>
              <w:textAlignment w:val="auto"/>
              <w:rPr>
                <w:rFonts w:eastAsia="Yu Mincho"/>
                <w:b/>
                <w:i/>
              </w:rPr>
            </w:pPr>
            <w:r>
              <w:rPr>
                <w:rFonts w:eastAsia="Yu Mincho"/>
                <w:b/>
                <w:i/>
              </w:rPr>
              <w:t xml:space="preserve">UE monitors the performance metric(s) </w:t>
            </w:r>
          </w:p>
          <w:p w14:paraId="1297CF60" w14:textId="77777777" w:rsidR="009D7D39" w:rsidRDefault="009D7D39" w:rsidP="009D7D39">
            <w:pPr>
              <w:pStyle w:val="ListParagraph"/>
              <w:numPr>
                <w:ilvl w:val="1"/>
                <w:numId w:val="34"/>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64FB4527" w14:textId="77777777" w:rsidR="009D7D39" w:rsidRDefault="009D7D39" w:rsidP="009835F4">
            <w:pPr>
              <w:rPr>
                <w:lang w:val="en-GB" w:eastAsia="en-US"/>
              </w:rPr>
            </w:pPr>
          </w:p>
        </w:tc>
      </w:tr>
    </w:tbl>
    <w:p w14:paraId="01076CAA" w14:textId="6D426230" w:rsidR="009D7D39" w:rsidRPr="005E03B6" w:rsidRDefault="009D7D39" w:rsidP="009D7D39">
      <w:pPr>
        <w:spacing w:before="120" w:after="120"/>
        <w:rPr>
          <w:rFonts w:ascii="Times New Roman" w:eastAsia="宋体" w:hAnsi="Times New Roman"/>
          <w:sz w:val="20"/>
          <w:szCs w:val="20"/>
          <w:lang w:val="en-GB" w:eastAsia="zh-CN"/>
        </w:rPr>
      </w:pPr>
      <w:bookmarkStart w:id="13" w:name="OLE_LINK83"/>
      <w:r w:rsidRPr="005E03B6">
        <w:rPr>
          <w:rFonts w:ascii="Times New Roman" w:eastAsia="宋体" w:hAnsi="Times New Roman"/>
          <w:sz w:val="20"/>
          <w:szCs w:val="20"/>
          <w:lang w:val="en-GB" w:eastAsia="zh-CN"/>
        </w:rPr>
        <w:t xml:space="preserve">Table 2 is trying to match the use case specific agreements with general aspect agreements and makes those agreements made in different places keep consistent. </w:t>
      </w:r>
    </w:p>
    <w:p w14:paraId="14E06F02" w14:textId="562E1A6F" w:rsidR="009D7D39" w:rsidRPr="00A5580F" w:rsidRDefault="009D7D39" w:rsidP="009D7D39">
      <w:pPr>
        <w:spacing w:before="120" w:after="120"/>
        <w:jc w:val="center"/>
        <w:rPr>
          <w:rFonts w:ascii="Times New Roman" w:eastAsia="宋体" w:hAnsi="Times New Roman"/>
          <w:b/>
          <w:bCs/>
          <w:lang w:val="en-GB" w:eastAsia="zh-CN"/>
        </w:rPr>
      </w:pPr>
      <w:r w:rsidRPr="00A5580F">
        <w:rPr>
          <w:rFonts w:ascii="Times New Roman" w:eastAsia="宋体" w:hAnsi="Times New Roman" w:hint="eastAsia"/>
          <w:b/>
          <w:bCs/>
          <w:lang w:val="en-GB" w:eastAsia="zh-CN"/>
        </w:rPr>
        <w:t>T</w:t>
      </w:r>
      <w:r w:rsidRPr="00A5580F">
        <w:rPr>
          <w:rFonts w:ascii="Times New Roman" w:eastAsia="宋体" w:hAnsi="Times New Roman"/>
          <w:b/>
          <w:bCs/>
          <w:lang w:val="en-GB" w:eastAsia="zh-CN"/>
        </w:rPr>
        <w:t xml:space="preserve">able </w:t>
      </w:r>
      <w:r>
        <w:rPr>
          <w:rFonts w:ascii="Times New Roman" w:eastAsia="宋体" w:hAnsi="Times New Roman"/>
          <w:b/>
          <w:bCs/>
          <w:lang w:val="en-GB" w:eastAsia="zh-CN"/>
        </w:rPr>
        <w:t xml:space="preserve">2 </w:t>
      </w:r>
      <w:r w:rsidRPr="00A5580F">
        <w:rPr>
          <w:rFonts w:ascii="Times New Roman" w:eastAsia="宋体" w:hAnsi="Times New Roman"/>
          <w:b/>
          <w:bCs/>
          <w:lang w:val="en-GB" w:eastAsia="zh-CN"/>
        </w:rPr>
        <w:t>Network-decided vs. UE-decided for different use cases</w:t>
      </w:r>
    </w:p>
    <w:tbl>
      <w:tblPr>
        <w:tblStyle w:val="TableGrid"/>
        <w:tblW w:w="10195" w:type="dxa"/>
        <w:tblLook w:val="04A0" w:firstRow="1" w:lastRow="0" w:firstColumn="1" w:lastColumn="0" w:noHBand="0" w:noVBand="1"/>
      </w:tblPr>
      <w:tblGrid>
        <w:gridCol w:w="3234"/>
        <w:gridCol w:w="1864"/>
        <w:gridCol w:w="1769"/>
        <w:gridCol w:w="3328"/>
      </w:tblGrid>
      <w:tr w:rsidR="009D7D39" w14:paraId="1CE7858A" w14:textId="77777777" w:rsidTr="009835F4">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010F4A84" w14:textId="77777777" w:rsidR="009D7D39" w:rsidRDefault="009D7D39" w:rsidP="009835F4">
            <w:pPr>
              <w:jc w:val="center"/>
              <w:rPr>
                <w:rFonts w:ascii="Times New Roman" w:eastAsia="宋体" w:hAnsi="Times New Roman"/>
                <w:lang w:val="en-GB" w:eastAsia="zh-CN"/>
              </w:rPr>
            </w:pPr>
            <w:bookmarkStart w:id="14" w:name="OLE_LINK79"/>
            <w:bookmarkEnd w:id="13"/>
            <w:r>
              <w:rPr>
                <w:rFonts w:ascii="Times New Roman" w:eastAsia="宋体" w:hAnsi="Times New Roman"/>
                <w:b/>
                <w:bCs/>
                <w:lang w:val="en-GB" w:eastAsia="zh-CN"/>
              </w:rPr>
              <w:t>Network-decided</w:t>
            </w:r>
            <w:r>
              <w:rPr>
                <w:rFonts w:ascii="Times New Roman" w:eastAsia="宋体" w:hAnsi="Times New Roman"/>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42AA5E11" w14:textId="77777777" w:rsidR="009D7D39" w:rsidRDefault="009D7D39" w:rsidP="009835F4">
            <w:pPr>
              <w:jc w:val="center"/>
              <w:rPr>
                <w:rFonts w:ascii="Times New Roman" w:eastAsia="宋体" w:hAnsi="Times New Roman"/>
                <w:lang w:val="en-GB" w:eastAsia="zh-CN"/>
              </w:rPr>
            </w:pPr>
            <w:r>
              <w:rPr>
                <w:rFonts w:ascii="Times New Roman" w:eastAsia="宋体" w:hAnsi="Times New Roman"/>
                <w:b/>
                <w:bCs/>
                <w:lang w:val="en-GB" w:eastAsia="zh-CN"/>
              </w:rPr>
              <w:t>Network-decided,</w:t>
            </w:r>
            <w:r>
              <w:rPr>
                <w:rFonts w:ascii="Times New Roman" w:eastAsia="宋体" w:hAnsi="Times New Roman"/>
                <w:lang w:val="en-GB" w:eastAsia="zh-CN"/>
              </w:rPr>
              <w:t xml:space="preserve"> UE-initiated</w:t>
            </w:r>
          </w:p>
        </w:tc>
      </w:tr>
      <w:tr w:rsidR="009D7D39" w14:paraId="25517C82" w14:textId="77777777" w:rsidTr="009835F4">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78FAADCF" w14:textId="77777777" w:rsidR="009D7D39" w:rsidRDefault="009D7D39" w:rsidP="009835F4">
            <w:pPr>
              <w:jc w:val="center"/>
              <w:rPr>
                <w:lang w:val="en-GB" w:eastAsia="en-US"/>
              </w:rPr>
            </w:pPr>
            <w:r>
              <w:object w:dxaOrig="3080" w:dyaOrig="2810" w14:anchorId="5673BED8">
                <v:shape id="_x0000_i1026" type="#_x0000_t75" style="width:154pt;height:140pt" o:ole="">
                  <v:imagedata r:id="rId13" o:title=""/>
                </v:shape>
                <o:OLEObject Type="Embed" ProgID="Visio.Drawing.15" ShapeID="_x0000_i1026" DrawAspect="Content" ObjectID="_1738152537" r:id="rId14"/>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43EAE49F" w14:textId="77777777" w:rsidR="009D7D39" w:rsidRDefault="009D7D39" w:rsidP="009835F4">
            <w:pPr>
              <w:jc w:val="center"/>
              <w:rPr>
                <w:lang w:val="en-GB" w:eastAsia="en-US"/>
              </w:rPr>
            </w:pPr>
            <w:r>
              <w:object w:dxaOrig="3510" w:dyaOrig="2790" w14:anchorId="316D4CC5">
                <v:shape id="_x0000_i1027" type="#_x0000_t75" style="width:175.5pt;height:139.5pt" o:ole="">
                  <v:imagedata r:id="rId15" o:title=""/>
                </v:shape>
                <o:OLEObject Type="Embed" ProgID="Visio.Drawing.15" ShapeID="_x0000_i1027" DrawAspect="Content" ObjectID="_1738152538" r:id="rId16"/>
              </w:object>
            </w:r>
          </w:p>
        </w:tc>
      </w:tr>
      <w:tr w:rsidR="009D7D39" w14:paraId="6594C5C8" w14:textId="77777777" w:rsidTr="009835F4">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42224B69" w14:textId="77777777" w:rsidR="009D7D39" w:rsidRDefault="009D7D39" w:rsidP="009D7D39">
            <w:pPr>
              <w:pStyle w:val="ListParagraph"/>
              <w:numPr>
                <w:ilvl w:val="0"/>
                <w:numId w:val="38"/>
              </w:numPr>
              <w:textAlignment w:val="auto"/>
              <w:rPr>
                <w:lang w:eastAsia="zh-CN"/>
              </w:rPr>
            </w:pPr>
            <w:r>
              <w:rPr>
                <w:lang w:eastAsia="zh-CN"/>
              </w:rPr>
              <w:t>CSI compression (Alt 1)</w:t>
            </w:r>
          </w:p>
          <w:p w14:paraId="38B3E039" w14:textId="77777777" w:rsidR="009D7D39" w:rsidRDefault="009D7D39" w:rsidP="009D7D39">
            <w:pPr>
              <w:pStyle w:val="ListParagraph"/>
              <w:numPr>
                <w:ilvl w:val="0"/>
                <w:numId w:val="38"/>
              </w:numPr>
              <w:textAlignment w:val="auto"/>
              <w:rPr>
                <w:lang w:eastAsia="zh-CN"/>
              </w:rPr>
            </w:pPr>
            <w:bookmarkStart w:id="15" w:name="OLE_LINK82"/>
            <w:bookmarkStart w:id="16" w:name="OLE_LINK78"/>
            <w:r>
              <w:rPr>
                <w:lang w:eastAsia="zh-CN"/>
              </w:rPr>
              <w:t>BM-case 1 and BM-case 2</w:t>
            </w:r>
            <w:bookmarkEnd w:id="15"/>
            <w:r>
              <w:rPr>
                <w:lang w:eastAsia="zh-CN"/>
              </w:rPr>
              <w:t xml:space="preserve"> (Alt 2)</w:t>
            </w:r>
            <w:bookmarkEnd w:id="16"/>
          </w:p>
        </w:tc>
        <w:tc>
          <w:tcPr>
            <w:tcW w:w="5097" w:type="dxa"/>
            <w:gridSpan w:val="2"/>
            <w:tcBorders>
              <w:top w:val="single" w:sz="4" w:space="0" w:color="auto"/>
              <w:left w:val="single" w:sz="4" w:space="0" w:color="auto"/>
              <w:bottom w:val="single" w:sz="4" w:space="0" w:color="auto"/>
              <w:right w:val="single" w:sz="4" w:space="0" w:color="auto"/>
            </w:tcBorders>
          </w:tcPr>
          <w:p w14:paraId="67ADC5D1" w14:textId="77777777" w:rsidR="009D7D39" w:rsidRDefault="009D7D39" w:rsidP="009D7D39">
            <w:pPr>
              <w:pStyle w:val="ListParagraph"/>
              <w:numPr>
                <w:ilvl w:val="0"/>
                <w:numId w:val="38"/>
              </w:numPr>
              <w:textAlignment w:val="auto"/>
              <w:rPr>
                <w:lang w:eastAsia="zh-CN"/>
              </w:rPr>
            </w:pPr>
            <w:r>
              <w:rPr>
                <w:lang w:eastAsia="zh-CN"/>
              </w:rPr>
              <w:t xml:space="preserve">CSI compression (Alt 2), </w:t>
            </w:r>
          </w:p>
          <w:p w14:paraId="108ADE56" w14:textId="77777777" w:rsidR="009D7D39" w:rsidRDefault="009D7D39" w:rsidP="009D7D39">
            <w:pPr>
              <w:pStyle w:val="ListParagraph"/>
              <w:numPr>
                <w:ilvl w:val="0"/>
                <w:numId w:val="38"/>
              </w:numPr>
              <w:textAlignment w:val="auto"/>
              <w:rPr>
                <w:lang w:eastAsia="zh-CN"/>
              </w:rPr>
            </w:pPr>
            <w:r>
              <w:rPr>
                <w:lang w:eastAsia="zh-CN"/>
              </w:rPr>
              <w:t>BM-case 1 and BM-case 2 (Alt 3)</w:t>
            </w:r>
          </w:p>
          <w:p w14:paraId="3A8042F0" w14:textId="77777777" w:rsidR="009D7D39" w:rsidRDefault="009D7D39" w:rsidP="009835F4">
            <w:pPr>
              <w:pStyle w:val="ListParagraph"/>
              <w:ind w:left="420"/>
              <w:rPr>
                <w:lang w:eastAsia="zh-CN"/>
              </w:rPr>
            </w:pPr>
          </w:p>
        </w:tc>
        <w:bookmarkEnd w:id="14"/>
      </w:tr>
      <w:tr w:rsidR="009D7D39" w14:paraId="28E2FC96" w14:textId="77777777" w:rsidTr="009835F4">
        <w:tc>
          <w:tcPr>
            <w:tcW w:w="3234" w:type="dxa"/>
            <w:tcBorders>
              <w:top w:val="single" w:sz="4" w:space="0" w:color="auto"/>
              <w:left w:val="single" w:sz="4" w:space="0" w:color="auto"/>
              <w:bottom w:val="single" w:sz="4" w:space="0" w:color="auto"/>
              <w:right w:val="single" w:sz="4" w:space="0" w:color="auto"/>
            </w:tcBorders>
            <w:hideMark/>
          </w:tcPr>
          <w:p w14:paraId="17746645" w14:textId="77777777" w:rsidR="009D7D39" w:rsidRDefault="009D7D39" w:rsidP="009835F4">
            <w:pPr>
              <w:rPr>
                <w:rFonts w:ascii="Times New Roman" w:eastAsia="宋体" w:hAnsi="Times New Roman"/>
                <w:lang w:val="en-GB" w:eastAsia="zh-CN"/>
              </w:rPr>
            </w:pPr>
            <w:bookmarkStart w:id="17" w:name="OLE_LINK80"/>
            <w:r>
              <w:rPr>
                <w:rFonts w:ascii="Times New Roman" w:eastAsia="宋体" w:hAnsi="Times New Roman"/>
                <w:lang w:val="en-GB" w:eastAsia="zh-CN"/>
              </w:rPr>
              <w:lastRenderedPageBreak/>
              <w:t>UE-decided, decision reported to network, network configuration</w:t>
            </w:r>
            <w:bookmarkEnd w:id="17"/>
          </w:p>
        </w:tc>
        <w:tc>
          <w:tcPr>
            <w:tcW w:w="3633" w:type="dxa"/>
            <w:gridSpan w:val="2"/>
            <w:tcBorders>
              <w:top w:val="single" w:sz="4" w:space="0" w:color="auto"/>
              <w:left w:val="single" w:sz="4" w:space="0" w:color="auto"/>
              <w:bottom w:val="single" w:sz="4" w:space="0" w:color="auto"/>
              <w:right w:val="single" w:sz="4" w:space="0" w:color="auto"/>
            </w:tcBorders>
            <w:hideMark/>
          </w:tcPr>
          <w:p w14:paraId="67842C05" w14:textId="77777777" w:rsidR="009D7D39" w:rsidRDefault="009D7D39" w:rsidP="009835F4">
            <w:pPr>
              <w:rPr>
                <w:rFonts w:ascii="Times New Roman" w:eastAsia="宋体" w:hAnsi="Times New Roman"/>
                <w:lang w:val="en-GB" w:eastAsia="zh-CN"/>
              </w:rPr>
            </w:pPr>
            <w:bookmarkStart w:id="18" w:name="OLE_LINK81"/>
            <w:r>
              <w:rPr>
                <w:rFonts w:ascii="Times New Roman" w:eastAsia="宋体" w:hAnsi="Times New Roman"/>
                <w:lang w:val="en-GB" w:eastAsia="zh-CN"/>
              </w:rPr>
              <w:t>UE autonomous, decision reported to network</w:t>
            </w:r>
            <w:bookmarkEnd w:id="18"/>
          </w:p>
        </w:tc>
        <w:tc>
          <w:tcPr>
            <w:tcW w:w="3328" w:type="dxa"/>
            <w:tcBorders>
              <w:top w:val="single" w:sz="4" w:space="0" w:color="auto"/>
              <w:left w:val="single" w:sz="4" w:space="0" w:color="auto"/>
              <w:bottom w:val="single" w:sz="4" w:space="0" w:color="auto"/>
              <w:right w:val="single" w:sz="4" w:space="0" w:color="auto"/>
            </w:tcBorders>
            <w:hideMark/>
          </w:tcPr>
          <w:p w14:paraId="5499BC8B" w14:textId="77777777" w:rsidR="009D7D39" w:rsidRDefault="009D7D39" w:rsidP="009835F4">
            <w:pPr>
              <w:rPr>
                <w:rFonts w:ascii="Times New Roman" w:eastAsia="宋体" w:hAnsi="Times New Roman"/>
                <w:lang w:val="en-GB" w:eastAsia="zh-CN"/>
              </w:rPr>
            </w:pPr>
            <w:r>
              <w:rPr>
                <w:rFonts w:ascii="Times New Roman" w:eastAsia="宋体" w:hAnsi="Times New Roman"/>
                <w:lang w:val="en-GB" w:eastAsia="zh-CN"/>
              </w:rPr>
              <w:t>UE autonomous, decision not reported to network</w:t>
            </w:r>
          </w:p>
        </w:tc>
      </w:tr>
      <w:tr w:rsidR="009D7D39" w14:paraId="20F485FB" w14:textId="77777777" w:rsidTr="009835F4">
        <w:tc>
          <w:tcPr>
            <w:tcW w:w="3234" w:type="dxa"/>
            <w:tcBorders>
              <w:top w:val="single" w:sz="4" w:space="0" w:color="auto"/>
              <w:left w:val="single" w:sz="4" w:space="0" w:color="auto"/>
              <w:bottom w:val="single" w:sz="4" w:space="0" w:color="auto"/>
              <w:right w:val="single" w:sz="4" w:space="0" w:color="auto"/>
            </w:tcBorders>
            <w:hideMark/>
          </w:tcPr>
          <w:p w14:paraId="2700C309" w14:textId="77777777" w:rsidR="009D7D39" w:rsidRDefault="009D7D39" w:rsidP="009835F4">
            <w:pPr>
              <w:rPr>
                <w:rFonts w:ascii="Times New Roman" w:hAnsi="Times New Roman"/>
                <w:lang w:val="en-GB" w:eastAsia="en-US"/>
              </w:rPr>
            </w:pPr>
            <w:r>
              <w:rPr>
                <w:rFonts w:ascii="Times New Roman" w:hAnsi="Times New Roman"/>
              </w:rPr>
              <w:object w:dxaOrig="2830" w:dyaOrig="2520" w14:anchorId="4926F569">
                <v:shape id="_x0000_i1028" type="#_x0000_t75" style="width:141.5pt;height:126pt" o:ole="">
                  <v:imagedata r:id="rId17" o:title=""/>
                </v:shape>
                <o:OLEObject Type="Embed" ProgID="Visio.Drawing.15" ShapeID="_x0000_i1028" DrawAspect="Content" ObjectID="_1738152539" r:id="rId18"/>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6347011E" w14:textId="77777777" w:rsidR="009D7D39" w:rsidRDefault="009D7D39" w:rsidP="009835F4">
            <w:pPr>
              <w:jc w:val="center"/>
              <w:rPr>
                <w:rFonts w:ascii="Times New Roman" w:hAnsi="Times New Roman"/>
                <w:lang w:val="en-GB" w:eastAsia="en-US"/>
              </w:rPr>
            </w:pPr>
            <w:r>
              <w:rPr>
                <w:rFonts w:ascii="Times New Roman" w:hAnsi="Times New Roman"/>
              </w:rPr>
              <w:object w:dxaOrig="2970" w:dyaOrig="2640" w14:anchorId="76A1A0CC">
                <v:shape id="_x0000_i1029" type="#_x0000_t75" style="width:148.5pt;height:132.5pt" o:ole="">
                  <v:imagedata r:id="rId19" o:title=""/>
                </v:shape>
                <o:OLEObject Type="Embed" ProgID="Visio.Drawing.15" ShapeID="_x0000_i1029" DrawAspect="Content" ObjectID="_1738152540" r:id="rId20"/>
              </w:object>
            </w:r>
          </w:p>
        </w:tc>
        <w:tc>
          <w:tcPr>
            <w:tcW w:w="3328" w:type="dxa"/>
            <w:tcBorders>
              <w:top w:val="single" w:sz="4" w:space="0" w:color="auto"/>
              <w:left w:val="single" w:sz="4" w:space="0" w:color="auto"/>
              <w:bottom w:val="single" w:sz="4" w:space="0" w:color="auto"/>
              <w:right w:val="single" w:sz="4" w:space="0" w:color="auto"/>
            </w:tcBorders>
            <w:hideMark/>
          </w:tcPr>
          <w:p w14:paraId="3602B55D" w14:textId="77777777" w:rsidR="009D7D39" w:rsidRDefault="009D7D39" w:rsidP="009835F4">
            <w:pPr>
              <w:jc w:val="center"/>
              <w:rPr>
                <w:rFonts w:ascii="Times New Roman" w:hAnsi="Times New Roman"/>
                <w:lang w:val="en-GB" w:eastAsia="en-US"/>
              </w:rPr>
            </w:pPr>
            <w:r>
              <w:rPr>
                <w:rFonts w:ascii="Times New Roman" w:hAnsi="Times New Roman"/>
              </w:rPr>
              <w:object w:dxaOrig="3110" w:dyaOrig="2520" w14:anchorId="31A2A247">
                <v:shape id="_x0000_i1030" type="#_x0000_t75" style="width:155pt;height:126pt" o:ole="">
                  <v:imagedata r:id="rId21" o:title=""/>
                </v:shape>
                <o:OLEObject Type="Embed" ProgID="Visio.Drawing.15" ShapeID="_x0000_i1030" DrawAspect="Content" ObjectID="_1738152541" r:id="rId22"/>
              </w:object>
            </w:r>
          </w:p>
        </w:tc>
      </w:tr>
      <w:tr w:rsidR="009D7D39" w14:paraId="187FDF48" w14:textId="77777777" w:rsidTr="009835F4">
        <w:tc>
          <w:tcPr>
            <w:tcW w:w="10195" w:type="dxa"/>
            <w:gridSpan w:val="4"/>
            <w:tcBorders>
              <w:top w:val="single" w:sz="4" w:space="0" w:color="auto"/>
              <w:left w:val="single" w:sz="4" w:space="0" w:color="auto"/>
              <w:bottom w:val="single" w:sz="4" w:space="0" w:color="auto"/>
              <w:right w:val="single" w:sz="4" w:space="0" w:color="auto"/>
            </w:tcBorders>
            <w:hideMark/>
          </w:tcPr>
          <w:p w14:paraId="5FC4B5D0" w14:textId="77777777" w:rsidR="009D7D39" w:rsidRDefault="009D7D39" w:rsidP="009835F4">
            <w:pPr>
              <w:rPr>
                <w:rFonts w:ascii="Times New Roman" w:eastAsia="宋体" w:hAnsi="Times New Roman"/>
                <w:lang w:val="en-GB" w:eastAsia="zh-CN"/>
              </w:rPr>
            </w:pPr>
            <w:r>
              <w:rPr>
                <w:rFonts w:ascii="Times New Roman" w:eastAsia="宋体" w:hAnsi="Times New Roman"/>
                <w:lang w:val="en-GB" w:eastAsia="zh-CN"/>
              </w:rPr>
              <w:t>BM-case 1 and BM-case 2 (Alt 1)</w:t>
            </w:r>
          </w:p>
        </w:tc>
      </w:tr>
    </w:tbl>
    <w:p w14:paraId="7CA58426" w14:textId="77777777" w:rsidR="009D7D39" w:rsidRDefault="009D7D39" w:rsidP="009D7D39">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It can be observed that for at least for UE-sided models and two-sided models, network-decided approach is considered for all use cases, including CSI compression, BM-case 1 and BM-case 2. 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which needs more RAN1 inputs. Furthermore, UE-decided approach assumes that model monitoring is performed at the UE side. </w:t>
      </w:r>
    </w:p>
    <w:p w14:paraId="74CBB271" w14:textId="18CF28F6" w:rsidR="009D7D39" w:rsidRDefault="009D7D39" w:rsidP="009D7D39">
      <w:pPr>
        <w:spacing w:before="120" w:after="120"/>
        <w:jc w:val="both"/>
        <w:rPr>
          <w:rFonts w:ascii="Times New Roman" w:hAnsi="Times New Roman"/>
          <w:b/>
          <w:bCs/>
          <w:sz w:val="20"/>
          <w:szCs w:val="20"/>
          <w:lang w:val="en-GB" w:eastAsia="zh-CN"/>
        </w:rPr>
      </w:pPr>
      <w:bookmarkStart w:id="19" w:name="OLE_LINK91"/>
      <w:r>
        <w:rPr>
          <w:rFonts w:ascii="Times New Roman" w:hAnsi="Times New Roman"/>
          <w:b/>
          <w:bCs/>
          <w:sz w:val="20"/>
          <w:szCs w:val="20"/>
          <w:lang w:val="en-GB" w:eastAsia="zh-CN"/>
        </w:rPr>
        <w:t xml:space="preserve">Observation </w:t>
      </w:r>
      <w:r w:rsidR="008F4F94">
        <w:rPr>
          <w:rFonts w:ascii="Times New Roman" w:hAnsi="Times New Roman"/>
          <w:b/>
          <w:bCs/>
          <w:sz w:val="20"/>
          <w:szCs w:val="20"/>
          <w:lang w:val="en-GB" w:eastAsia="zh-CN"/>
        </w:rPr>
        <w:t>6</w:t>
      </w:r>
      <w:r>
        <w:rPr>
          <w:rFonts w:ascii="Times New Roman" w:hAnsi="Times New Roman"/>
          <w:b/>
          <w:bCs/>
          <w:sz w:val="20"/>
          <w:szCs w:val="20"/>
          <w:lang w:val="en-GB" w:eastAsia="zh-CN"/>
        </w:rPr>
        <w:t>: Network-decided</w:t>
      </w:r>
      <w:r w:rsidR="00477917">
        <w:rPr>
          <w:rFonts w:ascii="Times New Roman" w:hAnsi="Times New Roman"/>
          <w:b/>
          <w:bCs/>
          <w:sz w:val="20"/>
          <w:szCs w:val="20"/>
          <w:lang w:val="en-GB" w:eastAsia="zh-CN"/>
        </w:rPr>
        <w:t xml:space="preserve"> control</w:t>
      </w:r>
      <w:r>
        <w:rPr>
          <w:rFonts w:ascii="Times New Roman" w:hAnsi="Times New Roman"/>
          <w:b/>
          <w:bCs/>
          <w:sz w:val="20"/>
          <w:szCs w:val="20"/>
          <w:lang w:val="en-GB" w:eastAsia="zh-CN"/>
        </w:rPr>
        <w:t xml:space="preserve"> considers both cases that model monitoring is performed at UE side and/or network side for at least UE-sided and two-sided model.  UE-decided </w:t>
      </w:r>
      <w:r w:rsidR="00477917">
        <w:rPr>
          <w:rFonts w:ascii="Times New Roman" w:hAnsi="Times New Roman"/>
          <w:b/>
          <w:bCs/>
          <w:sz w:val="20"/>
          <w:szCs w:val="20"/>
          <w:lang w:val="en-GB" w:eastAsia="zh-CN"/>
        </w:rPr>
        <w:t xml:space="preserve">control </w:t>
      </w:r>
      <w:r>
        <w:rPr>
          <w:rFonts w:ascii="Times New Roman" w:hAnsi="Times New Roman"/>
          <w:b/>
          <w:bCs/>
          <w:sz w:val="20"/>
          <w:szCs w:val="20"/>
          <w:lang w:val="en-GB" w:eastAsia="zh-CN"/>
        </w:rPr>
        <w:t xml:space="preserve">considers the case that model monitoring is performed at the UE side. </w:t>
      </w:r>
    </w:p>
    <w:bookmarkEnd w:id="19"/>
    <w:p w14:paraId="45899701" w14:textId="5D2D1AA3" w:rsidR="009D7D39" w:rsidRDefault="009D7D39" w:rsidP="009D7D39">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Proposal </w:t>
      </w:r>
      <w:r w:rsidR="008F4F94">
        <w:rPr>
          <w:rFonts w:ascii="Times New Roman" w:eastAsia="宋体" w:hAnsi="Times New Roman"/>
          <w:b/>
          <w:bCs/>
          <w:sz w:val="20"/>
          <w:szCs w:val="20"/>
          <w:lang w:val="en-GB" w:eastAsia="zh-CN"/>
        </w:rPr>
        <w:t>4</w:t>
      </w:r>
      <w:r>
        <w:rPr>
          <w:rFonts w:ascii="Times New Roman" w:eastAsia="宋体" w:hAnsi="Times New Roman"/>
          <w:b/>
          <w:bCs/>
          <w:sz w:val="20"/>
          <w:szCs w:val="20"/>
          <w:lang w:val="en-GB" w:eastAsia="zh-CN"/>
        </w:rPr>
        <w:t>: RAN2 study following mechanisms of model control for UE-sided and two-sided model. FFS on other mechanism.</w:t>
      </w:r>
    </w:p>
    <w:p w14:paraId="4A72E83D" w14:textId="2663D00F" w:rsidR="009D7D39" w:rsidRDefault="009D7D39" w:rsidP="009D7D39">
      <w:pPr>
        <w:pStyle w:val="ListParagraph"/>
        <w:numPr>
          <w:ilvl w:val="0"/>
          <w:numId w:val="39"/>
        </w:numPr>
        <w:spacing w:before="120" w:after="120"/>
        <w:jc w:val="both"/>
        <w:textAlignment w:val="auto"/>
        <w:rPr>
          <w:b/>
          <w:bCs/>
          <w:lang w:eastAsia="zh-CN"/>
        </w:rPr>
      </w:pPr>
      <w:r>
        <w:rPr>
          <w:b/>
          <w:bCs/>
          <w:lang w:eastAsia="zh-CN"/>
        </w:rPr>
        <w:t xml:space="preserve">Network-decided </w:t>
      </w:r>
      <w:r w:rsidR="00477917">
        <w:rPr>
          <w:b/>
          <w:bCs/>
          <w:lang w:eastAsia="zh-CN"/>
        </w:rPr>
        <w:t xml:space="preserve">control </w:t>
      </w:r>
      <w:r>
        <w:rPr>
          <w:b/>
          <w:bCs/>
          <w:lang w:eastAsia="zh-CN"/>
        </w:rPr>
        <w:t>with model monitoring performed at UE side and/or network side,</w:t>
      </w:r>
    </w:p>
    <w:p w14:paraId="35445510" w14:textId="5E31980E" w:rsidR="00E742BB" w:rsidRDefault="009D7D39" w:rsidP="009D7D39">
      <w:pPr>
        <w:pStyle w:val="ListParagraph"/>
        <w:numPr>
          <w:ilvl w:val="0"/>
          <w:numId w:val="39"/>
        </w:numPr>
        <w:spacing w:before="120" w:after="120"/>
        <w:jc w:val="both"/>
        <w:textAlignment w:val="auto"/>
        <w:rPr>
          <w:b/>
          <w:bCs/>
          <w:lang w:eastAsia="zh-CN"/>
        </w:rPr>
      </w:pPr>
      <w:r>
        <w:rPr>
          <w:b/>
          <w:bCs/>
          <w:lang w:eastAsia="zh-CN"/>
        </w:rPr>
        <w:t xml:space="preserve">UE-decided </w:t>
      </w:r>
      <w:r w:rsidR="00477917">
        <w:rPr>
          <w:b/>
          <w:bCs/>
          <w:lang w:eastAsia="zh-CN"/>
        </w:rPr>
        <w:t xml:space="preserve">control </w:t>
      </w:r>
      <w:r>
        <w:rPr>
          <w:b/>
          <w:bCs/>
          <w:lang w:eastAsia="zh-CN"/>
        </w:rPr>
        <w:t xml:space="preserve">with model monitoring performed at UE side. </w:t>
      </w:r>
    </w:p>
    <w:p w14:paraId="51B308DD" w14:textId="77777777" w:rsidR="00E742BB" w:rsidRDefault="00E742BB">
      <w:pPr>
        <w:rPr>
          <w:rFonts w:ascii="Times New Roman" w:eastAsia="宋体" w:hAnsi="Times New Roman"/>
          <w:b/>
          <w:bCs/>
          <w:sz w:val="20"/>
          <w:szCs w:val="20"/>
          <w:lang w:val="en-GB" w:eastAsia="zh-CN"/>
        </w:rPr>
      </w:pPr>
      <w:r>
        <w:rPr>
          <w:b/>
          <w:bCs/>
          <w:lang w:eastAsia="zh-CN"/>
        </w:rPr>
        <w:br w:type="page"/>
      </w:r>
    </w:p>
    <w:p w14:paraId="0E35054B" w14:textId="7686AC57" w:rsidR="00A07E02" w:rsidRPr="00575E71" w:rsidRDefault="00A07E02" w:rsidP="000378AA">
      <w:pPr>
        <w:pStyle w:val="Heading1"/>
        <w:overflowPunct w:val="0"/>
        <w:autoSpaceDE w:val="0"/>
        <w:autoSpaceDN w:val="0"/>
        <w:adjustRightInd w:val="0"/>
        <w:spacing w:before="0" w:after="120"/>
        <w:rPr>
          <w:rFonts w:eastAsia="PMingLiU" w:cs="Arial"/>
          <w:lang w:eastAsia="zh-TW"/>
        </w:rPr>
      </w:pPr>
      <w:r w:rsidRPr="00575E71">
        <w:rPr>
          <w:rFonts w:eastAsia="PMingLiU" w:cs="Arial"/>
          <w:lang w:eastAsia="zh-TW"/>
        </w:rPr>
        <w:lastRenderedPageBreak/>
        <w:t>Conclusion</w:t>
      </w:r>
    </w:p>
    <w:bookmarkEnd w:id="0"/>
    <w:bookmarkEnd w:id="1"/>
    <w:p w14:paraId="2879F7DF" w14:textId="21851F8A" w:rsidR="00F00546" w:rsidRPr="00E742BB" w:rsidRDefault="00E742BB" w:rsidP="00F00546">
      <w:pPr>
        <w:spacing w:before="120" w:after="120"/>
        <w:jc w:val="both"/>
        <w:rPr>
          <w:rFonts w:ascii="Times New Roman" w:hAnsi="Times New Roman"/>
          <w:sz w:val="20"/>
          <w:szCs w:val="20"/>
          <w:lang w:val="en-GB" w:eastAsia="zh-CN"/>
        </w:rPr>
      </w:pPr>
      <w:r w:rsidRPr="00E742BB">
        <w:rPr>
          <w:rFonts w:ascii="Times New Roman" w:hAnsi="Times New Roman"/>
          <w:sz w:val="20"/>
          <w:szCs w:val="20"/>
          <w:lang w:val="en-GB" w:eastAsia="zh-CN"/>
        </w:rPr>
        <w:t>Based on the observations:</w:t>
      </w:r>
    </w:p>
    <w:p w14:paraId="763DCF1A" w14:textId="77777777" w:rsidR="008F4F94" w:rsidRDefault="008F4F94" w:rsidP="008F4F94">
      <w:pPr>
        <w:spacing w:before="120" w:after="120"/>
        <w:jc w:val="both"/>
        <w:rPr>
          <w:rFonts w:ascii="Times New Roman" w:hAnsi="Times New Roman"/>
          <w:b/>
          <w:bCs/>
          <w:sz w:val="20"/>
          <w:szCs w:val="20"/>
        </w:rPr>
      </w:pPr>
      <w:r>
        <w:rPr>
          <w:rFonts w:ascii="Times New Roman" w:hAnsi="Times New Roman"/>
          <w:b/>
          <w:bCs/>
          <w:sz w:val="20"/>
          <w:szCs w:val="20"/>
        </w:rPr>
        <w:t xml:space="preserve">Observation 1: Data collection requirements for different purposes are distinctively different, implying different solutions need to be considered. </w:t>
      </w:r>
    </w:p>
    <w:p w14:paraId="3C3F0EE8" w14:textId="77777777" w:rsidR="008F4F94" w:rsidRPr="005E03B6" w:rsidRDefault="008F4F94" w:rsidP="008F4F94">
      <w:pPr>
        <w:spacing w:before="120" w:after="120"/>
        <w:jc w:val="both"/>
        <w:rPr>
          <w:rFonts w:ascii="Times New Roman" w:hAnsi="Times New Roman"/>
          <w:b/>
          <w:bCs/>
          <w:sz w:val="20"/>
          <w:szCs w:val="20"/>
        </w:rPr>
      </w:pPr>
      <w:r w:rsidRPr="00477917">
        <w:rPr>
          <w:rFonts w:ascii="Times New Roman" w:hAnsi="Times New Roman"/>
          <w:b/>
          <w:bCs/>
          <w:sz w:val="20"/>
          <w:szCs w:val="20"/>
        </w:rPr>
        <w:t xml:space="preserve">Observation </w:t>
      </w:r>
      <w:r>
        <w:rPr>
          <w:rFonts w:ascii="Times New Roman" w:hAnsi="Times New Roman"/>
          <w:b/>
          <w:bCs/>
          <w:sz w:val="20"/>
          <w:szCs w:val="20"/>
        </w:rPr>
        <w:t>2</w:t>
      </w:r>
      <w:r w:rsidRPr="00477917">
        <w:rPr>
          <w:rFonts w:ascii="Times New Roman" w:hAnsi="Times New Roman"/>
          <w:b/>
          <w:bCs/>
          <w:sz w:val="20"/>
          <w:szCs w:val="20"/>
        </w:rPr>
        <w:t xml:space="preserve">: </w:t>
      </w:r>
      <w:r w:rsidRPr="005E03B6">
        <w:rPr>
          <w:rFonts w:ascii="Times New Roman" w:hAnsi="Times New Roman"/>
          <w:b/>
          <w:bCs/>
          <w:sz w:val="20"/>
          <w:szCs w:val="20"/>
        </w:rPr>
        <w:t xml:space="preserve">Considering AI/ML model may be cell dependent, vendor-based or cell-configuration based (indicated by RAN assistance information), different AI/ML models may be needed when UE moves from one cell to another. </w:t>
      </w:r>
    </w:p>
    <w:p w14:paraId="5A2BBADD" w14:textId="77777777" w:rsidR="008F4F94" w:rsidRDefault="008F4F94" w:rsidP="008F4F94">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3</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transfer in the format of runtime image involves large overhead and is unable to support delta configuration if the model is updated or finetuned. </w:t>
      </w:r>
    </w:p>
    <w:p w14:paraId="5AAC8F4B" w14:textId="77777777" w:rsidR="008F4F94" w:rsidRPr="008601BD" w:rsidRDefault="008F4F94" w:rsidP="008F4F94">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4</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One practical issue for AI/ML model transfer in the format of runtime image is how to guarantee the compatibility and </w:t>
      </w:r>
      <w:r w:rsidRPr="008601BD">
        <w:rPr>
          <w:rFonts w:ascii="Times New Roman" w:eastAsia="宋体" w:hAnsi="Times New Roman"/>
          <w:b/>
          <w:bCs/>
          <w:sz w:val="20"/>
          <w:szCs w:val="20"/>
          <w:lang w:val="en-GB" w:eastAsia="zh-CN"/>
        </w:rPr>
        <w:t>executability of the AI</w:t>
      </w:r>
      <w:r w:rsidRPr="008601BD">
        <w:rPr>
          <w:rFonts w:ascii="Times New Roman" w:eastAsia="宋体" w:hAnsi="Times New Roman" w:hint="eastAsia"/>
          <w:b/>
          <w:bCs/>
          <w:sz w:val="20"/>
          <w:szCs w:val="20"/>
          <w:lang w:val="en-GB" w:eastAsia="zh-CN"/>
        </w:rPr>
        <w:t>/ML</w:t>
      </w:r>
      <w:r w:rsidRPr="008601BD">
        <w:rPr>
          <w:rFonts w:ascii="Times New Roman" w:eastAsia="宋体" w:hAnsi="Times New Roman"/>
          <w:b/>
          <w:bCs/>
          <w:sz w:val="20"/>
          <w:szCs w:val="20"/>
          <w:lang w:val="en-GB" w:eastAsia="zh-CN"/>
        </w:rPr>
        <w:t xml:space="preserve"> model among platforms of different vendors. </w:t>
      </w:r>
    </w:p>
    <w:p w14:paraId="29021660" w14:textId="77777777" w:rsidR="008F4F94" w:rsidRDefault="008F4F94" w:rsidP="008F4F94">
      <w:pPr>
        <w:spacing w:before="120" w:after="120"/>
        <w:jc w:val="both"/>
        <w:rPr>
          <w:rFonts w:ascii="Times New Roman" w:eastAsia="宋体" w:hAnsi="Times New Roman"/>
          <w:b/>
          <w:bCs/>
          <w:sz w:val="20"/>
          <w:szCs w:val="20"/>
          <w:lang w:val="en-GB" w:eastAsia="zh-CN"/>
        </w:rPr>
      </w:pPr>
      <w:r w:rsidRPr="00895F8E">
        <w:rPr>
          <w:rFonts w:ascii="Times New Roman" w:eastAsia="宋体" w:hAnsi="Times New Roman" w:hint="eastAsia"/>
          <w:b/>
          <w:bCs/>
          <w:sz w:val="20"/>
          <w:szCs w:val="20"/>
          <w:lang w:val="en-GB" w:eastAsia="zh-CN"/>
        </w:rPr>
        <w:t>O</w:t>
      </w:r>
      <w:r w:rsidRPr="00895F8E">
        <w:rPr>
          <w:rFonts w:ascii="Times New Roman" w:eastAsia="宋体" w:hAnsi="Times New Roman"/>
          <w:b/>
          <w:bCs/>
          <w:sz w:val="20"/>
          <w:szCs w:val="20"/>
          <w:lang w:val="en-GB" w:eastAsia="zh-CN"/>
        </w:rPr>
        <w:t xml:space="preserve">bservation </w:t>
      </w:r>
      <w:r>
        <w:rPr>
          <w:rFonts w:ascii="Times New Roman" w:eastAsia="宋体" w:hAnsi="Times New Roman"/>
          <w:b/>
          <w:bCs/>
          <w:sz w:val="20"/>
          <w:szCs w:val="20"/>
          <w:lang w:val="en-GB" w:eastAsia="zh-CN"/>
        </w:rPr>
        <w:t>5</w:t>
      </w:r>
      <w:r w:rsidRPr="00895F8E">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AI/ML model format specified in 3GPP can make model transfer more efficiently and facilitate the model management at the </w:t>
      </w:r>
      <w:proofErr w:type="spellStart"/>
      <w:r>
        <w:rPr>
          <w:rFonts w:ascii="Times New Roman" w:eastAsia="宋体" w:hAnsi="Times New Roman"/>
          <w:b/>
          <w:bCs/>
          <w:sz w:val="20"/>
          <w:szCs w:val="20"/>
          <w:lang w:val="en-GB" w:eastAsia="zh-CN"/>
        </w:rPr>
        <w:t>gNB</w:t>
      </w:r>
      <w:proofErr w:type="spellEnd"/>
      <w:r>
        <w:rPr>
          <w:rFonts w:ascii="Times New Roman" w:eastAsia="宋体" w:hAnsi="Times New Roman"/>
          <w:b/>
          <w:bCs/>
          <w:sz w:val="20"/>
          <w:szCs w:val="20"/>
          <w:lang w:val="en-GB" w:eastAsia="zh-CN"/>
        </w:rPr>
        <w:t xml:space="preserve"> side.  But it requires more standardization effort to specify the AI/ML model format. </w:t>
      </w:r>
    </w:p>
    <w:p w14:paraId="50212A74" w14:textId="77777777" w:rsidR="008F4F94" w:rsidRDefault="008F4F94" w:rsidP="008F4F94">
      <w:pPr>
        <w:spacing w:before="120" w:after="120"/>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Observation 6: Network-decided control considers both cases that model monitoring is performed at UE side and/or network side for at least UE-sided and two-sided model.  UE-decided control considers the case that model monitoring is performed at the UE side. </w:t>
      </w:r>
    </w:p>
    <w:p w14:paraId="3ADAAC49" w14:textId="53F19E5F" w:rsidR="00E742BB" w:rsidRPr="00E742BB" w:rsidRDefault="00E742BB" w:rsidP="00F00546">
      <w:pPr>
        <w:spacing w:before="120" w:after="120"/>
        <w:jc w:val="both"/>
        <w:rPr>
          <w:rFonts w:ascii="Times New Roman" w:hAnsi="Times New Roman"/>
          <w:sz w:val="20"/>
          <w:szCs w:val="20"/>
          <w:lang w:val="en-GB" w:eastAsia="zh-CN"/>
        </w:rPr>
      </w:pPr>
      <w:r w:rsidRPr="00E742BB">
        <w:rPr>
          <w:rFonts w:ascii="Times New Roman" w:hAnsi="Times New Roman"/>
          <w:sz w:val="20"/>
          <w:szCs w:val="20"/>
          <w:lang w:val="en-GB" w:eastAsia="zh-CN"/>
        </w:rPr>
        <w:t>We propose:</w:t>
      </w:r>
    </w:p>
    <w:p w14:paraId="1AE6B9CC" w14:textId="77777777" w:rsidR="008F4F94" w:rsidRPr="00477917" w:rsidRDefault="008F4F94" w:rsidP="008F4F94">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roposal 1: RAN2 consider data delivery through UP channel from UE to a server</w:t>
      </w:r>
      <w:r>
        <w:rPr>
          <w:rFonts w:ascii="Times New Roman" w:eastAsia="宋体" w:hAnsi="Times New Roman"/>
          <w:b/>
          <w:bCs/>
          <w:sz w:val="20"/>
          <w:szCs w:val="20"/>
          <w:lang w:eastAsia="zh-CN"/>
        </w:rPr>
        <w:t xml:space="preserve">, </w:t>
      </w:r>
      <w:r w:rsidRPr="00477917">
        <w:rPr>
          <w:rFonts w:ascii="Times New Roman" w:eastAsia="宋体" w:hAnsi="Times New Roman"/>
          <w:b/>
          <w:bCs/>
          <w:sz w:val="20"/>
          <w:szCs w:val="20"/>
          <w:lang w:eastAsia="zh-CN"/>
        </w:rPr>
        <w:t>where data set is built</w:t>
      </w:r>
      <w:r>
        <w:rPr>
          <w:rFonts w:ascii="Times New Roman" w:eastAsia="宋体" w:hAnsi="Times New Roman"/>
          <w:b/>
          <w:bCs/>
          <w:sz w:val="20"/>
          <w:szCs w:val="20"/>
          <w:lang w:eastAsia="zh-CN"/>
        </w:rPr>
        <w:t>. SA2 needs to be involved. FFS when and how to involve SA2.</w:t>
      </w:r>
    </w:p>
    <w:p w14:paraId="20728274" w14:textId="77777777" w:rsidR="008F4F94" w:rsidRDefault="008F4F94" w:rsidP="008F4F94">
      <w:pPr>
        <w:spacing w:before="120" w:after="120"/>
        <w:jc w:val="both"/>
        <w:rPr>
          <w:rFonts w:ascii="Times New Roman" w:eastAsia="宋体" w:hAnsi="Times New Roman"/>
          <w:b/>
          <w:bCs/>
          <w:sz w:val="20"/>
          <w:szCs w:val="20"/>
          <w:lang w:eastAsia="zh-CN"/>
        </w:rPr>
      </w:pPr>
      <w:r>
        <w:rPr>
          <w:rFonts w:ascii="Times New Roman" w:eastAsia="宋体" w:hAnsi="Times New Roman"/>
          <w:b/>
          <w:bCs/>
          <w:sz w:val="20"/>
          <w:szCs w:val="20"/>
          <w:lang w:eastAsia="zh-CN"/>
        </w:rPr>
        <w:t xml:space="preserve">Proposal 2: RAN2 discuss the mechanism to support AI/ML change during UE mobility. </w:t>
      </w:r>
    </w:p>
    <w:p w14:paraId="64037095" w14:textId="77777777" w:rsidR="008F4F94" w:rsidRDefault="008F4F94" w:rsidP="008F4F94">
      <w:pPr>
        <w:spacing w:before="120" w:after="120"/>
        <w:jc w:val="both"/>
        <w:rPr>
          <w:rFonts w:ascii="Times New Roman" w:eastAsia="宋体" w:hAnsi="Times New Roman"/>
          <w:b/>
          <w:bCs/>
          <w:sz w:val="20"/>
          <w:szCs w:val="20"/>
          <w:lang w:eastAsia="zh-CN"/>
        </w:rPr>
      </w:pPr>
      <w:r w:rsidRPr="00D81F5D">
        <w:rPr>
          <w:rFonts w:ascii="Times New Roman" w:eastAsia="宋体" w:hAnsi="Times New Roman" w:hint="eastAsia"/>
          <w:b/>
          <w:bCs/>
          <w:sz w:val="20"/>
          <w:szCs w:val="20"/>
          <w:lang w:eastAsia="zh-CN"/>
        </w:rPr>
        <w:t>P</w:t>
      </w:r>
      <w:r w:rsidRPr="00D81F5D">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3</w:t>
      </w:r>
      <w:r w:rsidRPr="00D81F5D">
        <w:rPr>
          <w:rFonts w:ascii="Times New Roman" w:eastAsia="宋体" w:hAnsi="Times New Roman"/>
          <w:b/>
          <w:bCs/>
          <w:sz w:val="20"/>
          <w:szCs w:val="20"/>
          <w:lang w:eastAsia="zh-CN"/>
        </w:rPr>
        <w:t xml:space="preserve">: RAN2 </w:t>
      </w:r>
      <w:r>
        <w:rPr>
          <w:rFonts w:ascii="Times New Roman" w:eastAsia="宋体" w:hAnsi="Times New Roman"/>
          <w:b/>
          <w:bCs/>
          <w:sz w:val="20"/>
          <w:szCs w:val="20"/>
          <w:lang w:eastAsia="zh-CN"/>
        </w:rPr>
        <w:t xml:space="preserve">investigate AI/ML model transferred through proprietary format or open format from the aspects of model size of different format, standardization effort, compatibility/executability among different platforms and support of model change during mobility. </w:t>
      </w:r>
    </w:p>
    <w:p w14:paraId="7302F92A" w14:textId="77777777" w:rsidR="008F4F94" w:rsidRDefault="008F4F94" w:rsidP="008F4F94">
      <w:pPr>
        <w:spacing w:before="120" w:after="120"/>
        <w:jc w:val="both"/>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Proposal 4: RAN2 study following mechanisms of model control for UE-sided and two-sided model. FFS on other mechanism.</w:t>
      </w:r>
    </w:p>
    <w:p w14:paraId="541DB5D2" w14:textId="77777777" w:rsidR="008F4F94" w:rsidRDefault="008F4F94" w:rsidP="008F4F94">
      <w:pPr>
        <w:pStyle w:val="ListParagraph"/>
        <w:numPr>
          <w:ilvl w:val="0"/>
          <w:numId w:val="39"/>
        </w:numPr>
        <w:spacing w:before="120" w:after="120"/>
        <w:jc w:val="both"/>
        <w:textAlignment w:val="auto"/>
        <w:rPr>
          <w:b/>
          <w:bCs/>
          <w:lang w:eastAsia="zh-CN"/>
        </w:rPr>
      </w:pPr>
      <w:r>
        <w:rPr>
          <w:b/>
          <w:bCs/>
          <w:lang w:eastAsia="zh-CN"/>
        </w:rPr>
        <w:t>Network-decided control with model monitoring performed at UE side and/or network side,</w:t>
      </w:r>
    </w:p>
    <w:p w14:paraId="12D512FB" w14:textId="77777777" w:rsidR="008F4F94" w:rsidRDefault="008F4F94" w:rsidP="008F4F94">
      <w:pPr>
        <w:pStyle w:val="ListParagraph"/>
        <w:numPr>
          <w:ilvl w:val="0"/>
          <w:numId w:val="39"/>
        </w:numPr>
        <w:spacing w:before="120" w:after="120"/>
        <w:jc w:val="both"/>
        <w:textAlignment w:val="auto"/>
        <w:rPr>
          <w:b/>
          <w:bCs/>
          <w:lang w:eastAsia="zh-CN"/>
        </w:rPr>
      </w:pPr>
      <w:r>
        <w:rPr>
          <w:b/>
          <w:bCs/>
          <w:lang w:eastAsia="zh-CN"/>
        </w:rPr>
        <w:t xml:space="preserve">UE-decided control with model monitoring performed at UE side. </w:t>
      </w:r>
    </w:p>
    <w:p w14:paraId="7CDA90C1" w14:textId="2659B74E" w:rsidR="003E61B5"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5AD9EB19" w14:textId="42E96557" w:rsidR="00E742BB" w:rsidRPr="00E742BB" w:rsidRDefault="00E742BB" w:rsidP="00E742BB">
      <w:pPr>
        <w:spacing w:before="120" w:after="120"/>
        <w:jc w:val="both"/>
        <w:rPr>
          <w:rFonts w:ascii="Times New Roman" w:hAnsi="Times New Roman"/>
          <w:sz w:val="20"/>
          <w:szCs w:val="20"/>
          <w:lang w:val="en-GB" w:eastAsia="zh-CN"/>
        </w:rPr>
      </w:pPr>
      <w:r w:rsidRPr="00E742BB">
        <w:rPr>
          <w:rFonts w:ascii="Times New Roman" w:hAnsi="Times New Roman" w:hint="eastAsia"/>
          <w:sz w:val="20"/>
          <w:szCs w:val="20"/>
          <w:lang w:val="en-GB" w:eastAsia="zh-CN"/>
        </w:rPr>
        <w:t>[</w:t>
      </w:r>
      <w:r w:rsidRPr="00E742BB">
        <w:rPr>
          <w:rFonts w:ascii="Times New Roman" w:hAnsi="Times New Roman"/>
          <w:sz w:val="20"/>
          <w:szCs w:val="20"/>
          <w:lang w:val="en-GB" w:eastAsia="zh-CN"/>
        </w:rPr>
        <w:t>1]</w:t>
      </w:r>
      <w:r w:rsidR="005D34B5" w:rsidRPr="005D34B5">
        <w:t xml:space="preserve"> </w:t>
      </w:r>
      <w:hyperlink r:id="rId23" w:tgtFrame="_blank" w:history="1">
        <w:r w:rsidR="005D34B5" w:rsidRPr="005D34B5">
          <w:rPr>
            <w:rFonts w:ascii="Times New Roman" w:hAnsi="Times New Roman"/>
            <w:sz w:val="20"/>
            <w:szCs w:val="20"/>
            <w:lang w:val="en-GB" w:eastAsia="zh-CN"/>
          </w:rPr>
          <w:t>R2-2301440</w:t>
        </w:r>
      </w:hyperlink>
      <w:r w:rsidR="005D34B5">
        <w:rPr>
          <w:rFonts w:ascii="宋体" w:eastAsia="宋体" w:hAnsi="宋体"/>
          <w:sz w:val="20"/>
          <w:szCs w:val="20"/>
          <w:lang w:eastAsia="zh-CN"/>
        </w:rPr>
        <w:t>,</w:t>
      </w:r>
      <w:r w:rsidRPr="00E742BB">
        <w:rPr>
          <w:rFonts w:ascii="Times New Roman" w:hAnsi="Times New Roman"/>
          <w:sz w:val="20"/>
          <w:szCs w:val="20"/>
          <w:lang w:val="en-GB" w:eastAsia="zh-CN"/>
        </w:rPr>
        <w:t>Outcome of [Post120][054][AIML18] Data Collection (Ericsson / vivo), Ericsson, vivo</w:t>
      </w:r>
    </w:p>
    <w:p w14:paraId="2FC4C0B4" w14:textId="27F9AE53" w:rsidR="00E742BB" w:rsidRPr="00E742BB" w:rsidRDefault="00E742BB" w:rsidP="005D34B5">
      <w:pPr>
        <w:spacing w:line="240" w:lineRule="atLeast"/>
        <w:jc w:val="both"/>
        <w:rPr>
          <w:rFonts w:ascii="Times New Roman" w:hAnsi="Times New Roman"/>
          <w:sz w:val="20"/>
          <w:szCs w:val="20"/>
          <w:lang w:val="en-GB" w:eastAsia="zh-CN"/>
        </w:rPr>
      </w:pPr>
      <w:r w:rsidRPr="00E742BB">
        <w:rPr>
          <w:rFonts w:ascii="Times New Roman" w:hAnsi="Times New Roman" w:hint="eastAsia"/>
          <w:sz w:val="20"/>
          <w:szCs w:val="20"/>
          <w:lang w:val="en-GB" w:eastAsia="zh-CN"/>
        </w:rPr>
        <w:t>[</w:t>
      </w:r>
      <w:r w:rsidRPr="00E742BB">
        <w:rPr>
          <w:rFonts w:ascii="Times New Roman" w:hAnsi="Times New Roman"/>
          <w:sz w:val="20"/>
          <w:szCs w:val="20"/>
          <w:lang w:val="en-GB" w:eastAsia="zh-CN"/>
        </w:rPr>
        <w:t xml:space="preserve">2] </w:t>
      </w:r>
      <w:r w:rsidR="005D34B5" w:rsidRPr="005D34B5">
        <w:rPr>
          <w:rFonts w:ascii="Times New Roman" w:hAnsi="Times New Roman"/>
          <w:sz w:val="20"/>
          <w:szCs w:val="20"/>
          <w:lang w:val="en-GB" w:eastAsia="zh-CN"/>
        </w:rPr>
        <w:t>R2-2301576</w:t>
      </w:r>
      <w:r w:rsidR="005D34B5" w:rsidRPr="005D34B5">
        <w:rPr>
          <w:rFonts w:ascii="Times New Roman" w:hAnsi="Times New Roman"/>
          <w:sz w:val="20"/>
          <w:szCs w:val="20"/>
          <w:lang w:val="en-GB" w:eastAsia="zh-CN"/>
        </w:rPr>
        <w:t xml:space="preserve">, </w:t>
      </w:r>
      <w:r w:rsidRPr="00E742BB">
        <w:rPr>
          <w:rFonts w:ascii="Times New Roman" w:hAnsi="Times New Roman"/>
          <w:sz w:val="20"/>
          <w:szCs w:val="20"/>
          <w:lang w:val="en-GB" w:eastAsia="zh-CN"/>
        </w:rPr>
        <w:t>Report of [Post120][</w:t>
      </w:r>
      <w:proofErr w:type="gramStart"/>
      <w:r w:rsidRPr="00E742BB">
        <w:rPr>
          <w:rFonts w:ascii="Times New Roman" w:hAnsi="Times New Roman"/>
          <w:sz w:val="20"/>
          <w:szCs w:val="20"/>
          <w:lang w:val="en-GB" w:eastAsia="zh-CN"/>
        </w:rPr>
        <w:t>053][</w:t>
      </w:r>
      <w:proofErr w:type="gramEnd"/>
      <w:r w:rsidRPr="00E742BB">
        <w:rPr>
          <w:rFonts w:ascii="Times New Roman" w:hAnsi="Times New Roman"/>
          <w:sz w:val="20"/>
          <w:szCs w:val="20"/>
          <w:lang w:val="en-GB" w:eastAsia="zh-CN"/>
        </w:rPr>
        <w:t>AIML18] model transfer delivery (Huawei), Huawei</w:t>
      </w:r>
    </w:p>
    <w:p w14:paraId="09DC21FD" w14:textId="2A2181C6" w:rsidR="00E742BB" w:rsidRPr="00E742BB" w:rsidRDefault="00E742BB" w:rsidP="00E742BB">
      <w:pPr>
        <w:spacing w:before="120" w:after="120"/>
        <w:jc w:val="both"/>
        <w:rPr>
          <w:rFonts w:ascii="Times New Roman" w:hAnsi="Times New Roman"/>
          <w:sz w:val="20"/>
          <w:szCs w:val="20"/>
          <w:lang w:val="en-GB" w:eastAsia="zh-CN"/>
        </w:rPr>
      </w:pPr>
    </w:p>
    <w:p w14:paraId="43F4D2F7" w14:textId="77777777" w:rsidR="00E11A4B" w:rsidRPr="00D052E3" w:rsidRDefault="00E11A4B" w:rsidP="00E11A4B">
      <w:pPr>
        <w:pStyle w:val="ListParagraph"/>
        <w:spacing w:after="120"/>
        <w:ind w:left="482"/>
        <w:contextualSpacing w:val="0"/>
        <w:textAlignment w:val="auto"/>
        <w:rPr>
          <w:rFonts w:ascii="Arial" w:hAnsi="Arial" w:cs="Arial"/>
        </w:rPr>
      </w:pPr>
    </w:p>
    <w:sectPr w:rsidR="00E11A4B" w:rsidRPr="00D052E3" w:rsidSect="00EC7BCD">
      <w:footerReference w:type="default" r:id="rId2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4232" w14:textId="77777777" w:rsidR="00B01447" w:rsidRDefault="00B01447">
      <w:pPr>
        <w:pStyle w:val="TAL"/>
      </w:pPr>
      <w:r>
        <w:separator/>
      </w:r>
    </w:p>
  </w:endnote>
  <w:endnote w:type="continuationSeparator" w:id="0">
    <w:p w14:paraId="4193FAF0" w14:textId="77777777" w:rsidR="00B01447" w:rsidRDefault="00B0144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variable"/>
    <w:sig w:usb0="E0000AFF" w:usb1="00007843" w:usb2="00000001" w:usb3="00000000" w:csb0="000001B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A360" w14:textId="77777777" w:rsidR="00B01447" w:rsidRDefault="00B01447">
      <w:pPr>
        <w:pStyle w:val="TAL"/>
      </w:pPr>
      <w:r>
        <w:separator/>
      </w:r>
    </w:p>
  </w:footnote>
  <w:footnote w:type="continuationSeparator" w:id="0">
    <w:p w14:paraId="4685CF20" w14:textId="77777777" w:rsidR="00B01447" w:rsidRDefault="00B0144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672F59"/>
    <w:multiLevelType w:val="hybridMultilevel"/>
    <w:tmpl w:val="29727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E762D4"/>
    <w:multiLevelType w:val="hybridMultilevel"/>
    <w:tmpl w:val="4F2CA8FA"/>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6022EF"/>
    <w:multiLevelType w:val="hybridMultilevel"/>
    <w:tmpl w:val="A394024A"/>
    <w:lvl w:ilvl="0" w:tplc="CDD4B3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2B1B70"/>
    <w:multiLevelType w:val="hybridMultilevel"/>
    <w:tmpl w:val="9312C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470A18A6"/>
    <w:multiLevelType w:val="hybridMultilevel"/>
    <w:tmpl w:val="AF5E5F2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7"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16A87"/>
    <w:multiLevelType w:val="hybridMultilevel"/>
    <w:tmpl w:val="2E7A71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576B3B"/>
    <w:multiLevelType w:val="hybridMultilevel"/>
    <w:tmpl w:val="29B67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490266E"/>
    <w:multiLevelType w:val="hybridMultilevel"/>
    <w:tmpl w:val="247E4D7A"/>
    <w:lvl w:ilvl="0" w:tplc="D250E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836"/>
        </w:tabs>
        <w:ind w:left="-6836" w:hanging="360"/>
      </w:pPr>
      <w:rPr>
        <w:rFonts w:ascii="Symbol" w:hAnsi="Symbol" w:hint="default"/>
        <w:b/>
        <w:i w:val="0"/>
        <w:color w:val="auto"/>
        <w:sz w:val="22"/>
      </w:rPr>
    </w:lvl>
    <w:lvl w:ilvl="1" w:tplc="04090003">
      <w:start w:val="1"/>
      <w:numFmt w:val="bullet"/>
      <w:lvlText w:val="o"/>
      <w:lvlJc w:val="left"/>
      <w:pPr>
        <w:tabs>
          <w:tab w:val="num" w:pos="-12596"/>
        </w:tabs>
        <w:ind w:left="-12596" w:hanging="360"/>
      </w:pPr>
      <w:rPr>
        <w:rFonts w:ascii="Courier New" w:hAnsi="Courier New" w:cs="Courier New" w:hint="default"/>
      </w:rPr>
    </w:lvl>
    <w:lvl w:ilvl="2" w:tplc="04090005">
      <w:start w:val="1"/>
      <w:numFmt w:val="bullet"/>
      <w:lvlText w:val=""/>
      <w:lvlJc w:val="left"/>
      <w:pPr>
        <w:tabs>
          <w:tab w:val="num" w:pos="-11876"/>
        </w:tabs>
        <w:ind w:left="-11876" w:hanging="360"/>
      </w:pPr>
      <w:rPr>
        <w:rFonts w:ascii="Wingdings" w:hAnsi="Wingdings" w:hint="default"/>
      </w:rPr>
    </w:lvl>
    <w:lvl w:ilvl="3" w:tplc="04090001">
      <w:start w:val="1"/>
      <w:numFmt w:val="bullet"/>
      <w:lvlText w:val=""/>
      <w:lvlJc w:val="left"/>
      <w:pPr>
        <w:tabs>
          <w:tab w:val="num" w:pos="-11156"/>
        </w:tabs>
        <w:ind w:left="-11156" w:hanging="360"/>
      </w:pPr>
      <w:rPr>
        <w:rFonts w:ascii="Symbol" w:hAnsi="Symbol" w:hint="default"/>
      </w:rPr>
    </w:lvl>
    <w:lvl w:ilvl="4" w:tplc="04090003">
      <w:start w:val="1"/>
      <w:numFmt w:val="bullet"/>
      <w:lvlText w:val="o"/>
      <w:lvlJc w:val="left"/>
      <w:pPr>
        <w:tabs>
          <w:tab w:val="num" w:pos="-10436"/>
        </w:tabs>
        <w:ind w:left="-10436" w:hanging="360"/>
      </w:pPr>
      <w:rPr>
        <w:rFonts w:ascii="Courier New" w:hAnsi="Courier New" w:cs="Courier New" w:hint="default"/>
      </w:rPr>
    </w:lvl>
    <w:lvl w:ilvl="5" w:tplc="04090005">
      <w:start w:val="1"/>
      <w:numFmt w:val="bullet"/>
      <w:lvlText w:val=""/>
      <w:lvlJc w:val="left"/>
      <w:pPr>
        <w:tabs>
          <w:tab w:val="num" w:pos="-9716"/>
        </w:tabs>
        <w:ind w:left="-9716" w:hanging="360"/>
      </w:pPr>
      <w:rPr>
        <w:rFonts w:ascii="Wingdings" w:hAnsi="Wingdings" w:hint="default"/>
      </w:rPr>
    </w:lvl>
    <w:lvl w:ilvl="6" w:tplc="04090001">
      <w:start w:val="1"/>
      <w:numFmt w:val="bullet"/>
      <w:lvlText w:val=""/>
      <w:lvlJc w:val="left"/>
      <w:pPr>
        <w:tabs>
          <w:tab w:val="num" w:pos="-8996"/>
        </w:tabs>
        <w:ind w:left="-8996" w:hanging="360"/>
      </w:pPr>
      <w:rPr>
        <w:rFonts w:ascii="Symbol" w:hAnsi="Symbol" w:hint="default"/>
      </w:rPr>
    </w:lvl>
    <w:lvl w:ilvl="7" w:tplc="04090003" w:tentative="1">
      <w:start w:val="1"/>
      <w:numFmt w:val="bullet"/>
      <w:lvlText w:val="o"/>
      <w:lvlJc w:val="left"/>
      <w:pPr>
        <w:tabs>
          <w:tab w:val="num" w:pos="-8276"/>
        </w:tabs>
        <w:ind w:left="-8276" w:hanging="360"/>
      </w:pPr>
      <w:rPr>
        <w:rFonts w:ascii="Courier New" w:hAnsi="Courier New" w:cs="Courier New" w:hint="default"/>
      </w:rPr>
    </w:lvl>
    <w:lvl w:ilvl="8" w:tplc="04090005" w:tentative="1">
      <w:start w:val="1"/>
      <w:numFmt w:val="bullet"/>
      <w:lvlText w:val=""/>
      <w:lvlJc w:val="left"/>
      <w:pPr>
        <w:tabs>
          <w:tab w:val="num" w:pos="-7556"/>
        </w:tabs>
        <w:ind w:left="-7556" w:hanging="360"/>
      </w:pPr>
      <w:rPr>
        <w:rFonts w:ascii="Wingdings" w:hAnsi="Wingdings" w:hint="default"/>
      </w:rPr>
    </w:lvl>
  </w:abstractNum>
  <w:abstractNum w:abstractNumId="2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23"/>
  </w:num>
  <w:num w:numId="4">
    <w:abstractNumId w:val="17"/>
  </w:num>
  <w:num w:numId="5">
    <w:abstractNumId w:val="1"/>
  </w:num>
  <w:num w:numId="6">
    <w:abstractNumId w:val="23"/>
  </w:num>
  <w:num w:numId="7">
    <w:abstractNumId w:val="9"/>
  </w:num>
  <w:num w:numId="8">
    <w:abstractNumId w:val="3"/>
  </w:num>
  <w:num w:numId="9">
    <w:abstractNumId w:val="21"/>
  </w:num>
  <w:num w:numId="10">
    <w:abstractNumId w:val="23"/>
  </w:num>
  <w:num w:numId="11">
    <w:abstractNumId w:val="17"/>
  </w:num>
  <w:num w:numId="12">
    <w:abstractNumId w:val="17"/>
  </w:num>
  <w:num w:numId="13">
    <w:abstractNumId w:val="17"/>
  </w:num>
  <w:num w:numId="14">
    <w:abstractNumId w:val="25"/>
  </w:num>
  <w:num w:numId="15">
    <w:abstractNumId w:val="24"/>
  </w:num>
  <w:num w:numId="16">
    <w:abstractNumId w:val="20"/>
  </w:num>
  <w:num w:numId="17">
    <w:abstractNumId w:val="16"/>
  </w:num>
  <w:num w:numId="18">
    <w:abstractNumId w:val="23"/>
  </w:num>
  <w:num w:numId="19">
    <w:abstractNumId w:val="10"/>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0"/>
  </w:num>
  <w:num w:numId="34">
    <w:abstractNumId w:val="5"/>
  </w:num>
  <w:num w:numId="35">
    <w:abstractNumId w:val="13"/>
  </w:num>
  <w:num w:numId="36">
    <w:abstractNumId w:val="26"/>
  </w:num>
  <w:num w:numId="37">
    <w:abstractNumId w:val="2"/>
  </w:num>
  <w:num w:numId="38">
    <w:abstractNumId w:val="4"/>
  </w:num>
  <w:num w:numId="39">
    <w:abstractNumId w:val="15"/>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13E"/>
    <w:rsid w:val="00006332"/>
    <w:rsid w:val="00006420"/>
    <w:rsid w:val="000068B2"/>
    <w:rsid w:val="00006927"/>
    <w:rsid w:val="00006F30"/>
    <w:rsid w:val="00006F97"/>
    <w:rsid w:val="00007250"/>
    <w:rsid w:val="00007727"/>
    <w:rsid w:val="00007985"/>
    <w:rsid w:val="00007CE0"/>
    <w:rsid w:val="0001078D"/>
    <w:rsid w:val="00010ADC"/>
    <w:rsid w:val="00010BA6"/>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15A"/>
    <w:rsid w:val="0001525C"/>
    <w:rsid w:val="00015533"/>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61D"/>
    <w:rsid w:val="000317F8"/>
    <w:rsid w:val="000318B4"/>
    <w:rsid w:val="00031A1E"/>
    <w:rsid w:val="00031A80"/>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8AA"/>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0A"/>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A68"/>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B4E"/>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1AF"/>
    <w:rsid w:val="00076921"/>
    <w:rsid w:val="00076AB1"/>
    <w:rsid w:val="00076DA4"/>
    <w:rsid w:val="000770E1"/>
    <w:rsid w:val="000771A9"/>
    <w:rsid w:val="00077519"/>
    <w:rsid w:val="00077A44"/>
    <w:rsid w:val="00077AA6"/>
    <w:rsid w:val="00077BB7"/>
    <w:rsid w:val="00077C91"/>
    <w:rsid w:val="00077D9E"/>
    <w:rsid w:val="0008028B"/>
    <w:rsid w:val="00080493"/>
    <w:rsid w:val="000804F9"/>
    <w:rsid w:val="0008101D"/>
    <w:rsid w:val="00081843"/>
    <w:rsid w:val="00081BB5"/>
    <w:rsid w:val="00081E2B"/>
    <w:rsid w:val="0008209D"/>
    <w:rsid w:val="00082478"/>
    <w:rsid w:val="00082D36"/>
    <w:rsid w:val="000831CE"/>
    <w:rsid w:val="00083FEA"/>
    <w:rsid w:val="000840BA"/>
    <w:rsid w:val="00084136"/>
    <w:rsid w:val="000841A0"/>
    <w:rsid w:val="000841FD"/>
    <w:rsid w:val="000843CF"/>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243"/>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935"/>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895"/>
    <w:rsid w:val="000F4A71"/>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CF2"/>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8A4"/>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C30"/>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62A"/>
    <w:rsid w:val="00127CBC"/>
    <w:rsid w:val="001302C8"/>
    <w:rsid w:val="00130510"/>
    <w:rsid w:val="001306AA"/>
    <w:rsid w:val="00130FB7"/>
    <w:rsid w:val="0013102A"/>
    <w:rsid w:val="001311C3"/>
    <w:rsid w:val="00131481"/>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37ED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DDF"/>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850"/>
    <w:rsid w:val="00151A8B"/>
    <w:rsid w:val="00151A8E"/>
    <w:rsid w:val="00151AB8"/>
    <w:rsid w:val="00151E0E"/>
    <w:rsid w:val="0015207B"/>
    <w:rsid w:val="001523B5"/>
    <w:rsid w:val="001524C9"/>
    <w:rsid w:val="0015333F"/>
    <w:rsid w:val="00153FE5"/>
    <w:rsid w:val="0015419B"/>
    <w:rsid w:val="001545FE"/>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9B"/>
    <w:rsid w:val="001628D3"/>
    <w:rsid w:val="00162B79"/>
    <w:rsid w:val="00162BC7"/>
    <w:rsid w:val="00162C88"/>
    <w:rsid w:val="00162C94"/>
    <w:rsid w:val="00162ED3"/>
    <w:rsid w:val="00163907"/>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6CD"/>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6FEF"/>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2F"/>
    <w:rsid w:val="001A4149"/>
    <w:rsid w:val="001A421A"/>
    <w:rsid w:val="001A42C3"/>
    <w:rsid w:val="001A4337"/>
    <w:rsid w:val="001A4519"/>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2BE"/>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700"/>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A45"/>
    <w:rsid w:val="001E5E94"/>
    <w:rsid w:val="001E5F31"/>
    <w:rsid w:val="001E6802"/>
    <w:rsid w:val="001E6840"/>
    <w:rsid w:val="001E6981"/>
    <w:rsid w:val="001E69FB"/>
    <w:rsid w:val="001E7831"/>
    <w:rsid w:val="001E7D1D"/>
    <w:rsid w:val="001F027E"/>
    <w:rsid w:val="001F0310"/>
    <w:rsid w:val="001F0668"/>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767"/>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0D"/>
    <w:rsid w:val="002003DF"/>
    <w:rsid w:val="00200587"/>
    <w:rsid w:val="00200A80"/>
    <w:rsid w:val="00200C37"/>
    <w:rsid w:val="00200E29"/>
    <w:rsid w:val="002010E6"/>
    <w:rsid w:val="0020142D"/>
    <w:rsid w:val="0020158C"/>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3CC"/>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5FF"/>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6A7"/>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67EFD"/>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8B4"/>
    <w:rsid w:val="00280C9F"/>
    <w:rsid w:val="00280CF1"/>
    <w:rsid w:val="00280FA2"/>
    <w:rsid w:val="002817B9"/>
    <w:rsid w:val="00281A65"/>
    <w:rsid w:val="00281CC8"/>
    <w:rsid w:val="00282096"/>
    <w:rsid w:val="002821EC"/>
    <w:rsid w:val="002821F6"/>
    <w:rsid w:val="002823B4"/>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12"/>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7BF"/>
    <w:rsid w:val="002948B5"/>
    <w:rsid w:val="00294B6C"/>
    <w:rsid w:val="00295094"/>
    <w:rsid w:val="00295205"/>
    <w:rsid w:val="002956ED"/>
    <w:rsid w:val="002958DF"/>
    <w:rsid w:val="00295E94"/>
    <w:rsid w:val="00295FC8"/>
    <w:rsid w:val="00296666"/>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1CD"/>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6E"/>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D14"/>
    <w:rsid w:val="002E4FBA"/>
    <w:rsid w:val="002E51DD"/>
    <w:rsid w:val="002E56FA"/>
    <w:rsid w:val="002E57D0"/>
    <w:rsid w:val="002E5818"/>
    <w:rsid w:val="002E59A7"/>
    <w:rsid w:val="002E62CD"/>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E54"/>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2AA"/>
    <w:rsid w:val="003014DC"/>
    <w:rsid w:val="003016AE"/>
    <w:rsid w:val="00301BF3"/>
    <w:rsid w:val="00301CCC"/>
    <w:rsid w:val="00301DA9"/>
    <w:rsid w:val="003021A4"/>
    <w:rsid w:val="00302745"/>
    <w:rsid w:val="00302892"/>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163"/>
    <w:rsid w:val="003264FF"/>
    <w:rsid w:val="00326582"/>
    <w:rsid w:val="00326777"/>
    <w:rsid w:val="00326A3E"/>
    <w:rsid w:val="00326B8F"/>
    <w:rsid w:val="00326F2D"/>
    <w:rsid w:val="003270C9"/>
    <w:rsid w:val="003270EF"/>
    <w:rsid w:val="00327126"/>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6C38"/>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8FA"/>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A9"/>
    <w:rsid w:val="00362AE8"/>
    <w:rsid w:val="00363200"/>
    <w:rsid w:val="003635ED"/>
    <w:rsid w:val="00363C1A"/>
    <w:rsid w:val="00364BBC"/>
    <w:rsid w:val="00364D21"/>
    <w:rsid w:val="00364D48"/>
    <w:rsid w:val="00364EE5"/>
    <w:rsid w:val="0036511A"/>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8AB"/>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1F0"/>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AB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A7CC2"/>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78"/>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0E86"/>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AC8"/>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B0F"/>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3C9"/>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13"/>
    <w:rsid w:val="0043117D"/>
    <w:rsid w:val="0043141C"/>
    <w:rsid w:val="0043163A"/>
    <w:rsid w:val="00431A1B"/>
    <w:rsid w:val="004322F1"/>
    <w:rsid w:val="004328F4"/>
    <w:rsid w:val="0043297E"/>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422"/>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17C"/>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411"/>
    <w:rsid w:val="0047765E"/>
    <w:rsid w:val="004776E4"/>
    <w:rsid w:val="00477917"/>
    <w:rsid w:val="00477988"/>
    <w:rsid w:val="00477A0E"/>
    <w:rsid w:val="00477A6C"/>
    <w:rsid w:val="00477F9B"/>
    <w:rsid w:val="0048039A"/>
    <w:rsid w:val="004806AD"/>
    <w:rsid w:val="00480872"/>
    <w:rsid w:val="00480A88"/>
    <w:rsid w:val="00480B4C"/>
    <w:rsid w:val="00480FAF"/>
    <w:rsid w:val="004811A9"/>
    <w:rsid w:val="00481228"/>
    <w:rsid w:val="0048150C"/>
    <w:rsid w:val="00481A1C"/>
    <w:rsid w:val="00481F6B"/>
    <w:rsid w:val="00482306"/>
    <w:rsid w:val="004825E9"/>
    <w:rsid w:val="004827CD"/>
    <w:rsid w:val="00482944"/>
    <w:rsid w:val="00482D04"/>
    <w:rsid w:val="00482DFF"/>
    <w:rsid w:val="00482FE3"/>
    <w:rsid w:val="004830C3"/>
    <w:rsid w:val="0048313D"/>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A47"/>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B87"/>
    <w:rsid w:val="004B7200"/>
    <w:rsid w:val="004B7314"/>
    <w:rsid w:val="004B7A54"/>
    <w:rsid w:val="004B7AB4"/>
    <w:rsid w:val="004B7CEC"/>
    <w:rsid w:val="004C0340"/>
    <w:rsid w:val="004C0A10"/>
    <w:rsid w:val="004C0A56"/>
    <w:rsid w:val="004C0ADE"/>
    <w:rsid w:val="004C0CB1"/>
    <w:rsid w:val="004C0D8B"/>
    <w:rsid w:val="004C0F27"/>
    <w:rsid w:val="004C0F50"/>
    <w:rsid w:val="004C13E8"/>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C7C65"/>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5EA"/>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37"/>
    <w:rsid w:val="004E6BF7"/>
    <w:rsid w:val="004E6D90"/>
    <w:rsid w:val="004E6E0D"/>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5B6"/>
    <w:rsid w:val="004F5621"/>
    <w:rsid w:val="004F5A4B"/>
    <w:rsid w:val="004F5D54"/>
    <w:rsid w:val="004F5D60"/>
    <w:rsid w:val="004F5F3E"/>
    <w:rsid w:val="004F686A"/>
    <w:rsid w:val="004F6C0B"/>
    <w:rsid w:val="004F6CD8"/>
    <w:rsid w:val="004F716C"/>
    <w:rsid w:val="004F721E"/>
    <w:rsid w:val="004F7505"/>
    <w:rsid w:val="004F78B9"/>
    <w:rsid w:val="0050026E"/>
    <w:rsid w:val="005005CB"/>
    <w:rsid w:val="00500702"/>
    <w:rsid w:val="005008D4"/>
    <w:rsid w:val="00500A6A"/>
    <w:rsid w:val="00500C12"/>
    <w:rsid w:val="00500EF1"/>
    <w:rsid w:val="00501100"/>
    <w:rsid w:val="00501556"/>
    <w:rsid w:val="00501B32"/>
    <w:rsid w:val="00501F5E"/>
    <w:rsid w:val="00502342"/>
    <w:rsid w:val="0050242A"/>
    <w:rsid w:val="005026EE"/>
    <w:rsid w:val="00502A86"/>
    <w:rsid w:val="00502C7D"/>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CD"/>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D51"/>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C96"/>
    <w:rsid w:val="00561245"/>
    <w:rsid w:val="005613C6"/>
    <w:rsid w:val="005615F8"/>
    <w:rsid w:val="005617C4"/>
    <w:rsid w:val="005617F1"/>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017"/>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006"/>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A9E"/>
    <w:rsid w:val="00587ECE"/>
    <w:rsid w:val="00587FB5"/>
    <w:rsid w:val="005905B5"/>
    <w:rsid w:val="005905C4"/>
    <w:rsid w:val="00591565"/>
    <w:rsid w:val="00591888"/>
    <w:rsid w:val="0059193B"/>
    <w:rsid w:val="00591EFB"/>
    <w:rsid w:val="00592386"/>
    <w:rsid w:val="0059293F"/>
    <w:rsid w:val="00592A13"/>
    <w:rsid w:val="00592A75"/>
    <w:rsid w:val="00592B51"/>
    <w:rsid w:val="00592F64"/>
    <w:rsid w:val="00593160"/>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326"/>
    <w:rsid w:val="005A2542"/>
    <w:rsid w:val="005A26FF"/>
    <w:rsid w:val="005A2736"/>
    <w:rsid w:val="005A2847"/>
    <w:rsid w:val="005A2888"/>
    <w:rsid w:val="005A2F0B"/>
    <w:rsid w:val="005A3CAA"/>
    <w:rsid w:val="005A3E38"/>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06"/>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4B5"/>
    <w:rsid w:val="005D3534"/>
    <w:rsid w:val="005D36A8"/>
    <w:rsid w:val="005D43E4"/>
    <w:rsid w:val="005D4F1D"/>
    <w:rsid w:val="005D531B"/>
    <w:rsid w:val="005D54BA"/>
    <w:rsid w:val="005D5A50"/>
    <w:rsid w:val="005D5AA9"/>
    <w:rsid w:val="005D5B77"/>
    <w:rsid w:val="005D5CF1"/>
    <w:rsid w:val="005D5CF6"/>
    <w:rsid w:val="005D5EE2"/>
    <w:rsid w:val="005D68D5"/>
    <w:rsid w:val="005D693B"/>
    <w:rsid w:val="005D69A5"/>
    <w:rsid w:val="005D6FA1"/>
    <w:rsid w:val="005D713D"/>
    <w:rsid w:val="005D72CF"/>
    <w:rsid w:val="005D73DA"/>
    <w:rsid w:val="005D75E4"/>
    <w:rsid w:val="005D781A"/>
    <w:rsid w:val="005D7B14"/>
    <w:rsid w:val="005D7E23"/>
    <w:rsid w:val="005E03B6"/>
    <w:rsid w:val="005E03D4"/>
    <w:rsid w:val="005E07F1"/>
    <w:rsid w:val="005E08D0"/>
    <w:rsid w:val="005E09D6"/>
    <w:rsid w:val="005E0CB0"/>
    <w:rsid w:val="005E0D6A"/>
    <w:rsid w:val="005E0F05"/>
    <w:rsid w:val="005E0FC9"/>
    <w:rsid w:val="005E1068"/>
    <w:rsid w:val="005E1205"/>
    <w:rsid w:val="005E1620"/>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E7F7D"/>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9E6"/>
    <w:rsid w:val="00601A8A"/>
    <w:rsid w:val="006025D0"/>
    <w:rsid w:val="00602780"/>
    <w:rsid w:val="00602845"/>
    <w:rsid w:val="00603AD6"/>
    <w:rsid w:val="00603BA8"/>
    <w:rsid w:val="00603F5F"/>
    <w:rsid w:val="00603FCA"/>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6CF"/>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6F0"/>
    <w:rsid w:val="00623857"/>
    <w:rsid w:val="00623CD8"/>
    <w:rsid w:val="00623D3E"/>
    <w:rsid w:val="006242B3"/>
    <w:rsid w:val="006250AB"/>
    <w:rsid w:val="00625198"/>
    <w:rsid w:val="00625484"/>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2F"/>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076"/>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7A7"/>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3C"/>
    <w:rsid w:val="00665BC5"/>
    <w:rsid w:val="00665D7D"/>
    <w:rsid w:val="00665DFD"/>
    <w:rsid w:val="006663E8"/>
    <w:rsid w:val="00666AE6"/>
    <w:rsid w:val="00666B72"/>
    <w:rsid w:val="00666EC5"/>
    <w:rsid w:val="00667382"/>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3ED4"/>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579"/>
    <w:rsid w:val="0067779F"/>
    <w:rsid w:val="00677880"/>
    <w:rsid w:val="00677D06"/>
    <w:rsid w:val="00677F25"/>
    <w:rsid w:val="00680162"/>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BE4"/>
    <w:rsid w:val="00683C7C"/>
    <w:rsid w:val="00683CE8"/>
    <w:rsid w:val="00684F4F"/>
    <w:rsid w:val="006851EE"/>
    <w:rsid w:val="00685534"/>
    <w:rsid w:val="006857F5"/>
    <w:rsid w:val="00685BA9"/>
    <w:rsid w:val="00685C8B"/>
    <w:rsid w:val="00685F80"/>
    <w:rsid w:val="00686422"/>
    <w:rsid w:val="00686483"/>
    <w:rsid w:val="00686484"/>
    <w:rsid w:val="0068664D"/>
    <w:rsid w:val="00686AEA"/>
    <w:rsid w:val="00687342"/>
    <w:rsid w:val="00687351"/>
    <w:rsid w:val="00687866"/>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63D"/>
    <w:rsid w:val="00693705"/>
    <w:rsid w:val="00694039"/>
    <w:rsid w:val="00694239"/>
    <w:rsid w:val="00694451"/>
    <w:rsid w:val="006947EF"/>
    <w:rsid w:val="00694AB2"/>
    <w:rsid w:val="00694BD9"/>
    <w:rsid w:val="00695026"/>
    <w:rsid w:val="006953A5"/>
    <w:rsid w:val="00695854"/>
    <w:rsid w:val="00695A9C"/>
    <w:rsid w:val="00695AFF"/>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0F03"/>
    <w:rsid w:val="006A10D3"/>
    <w:rsid w:val="006A11C0"/>
    <w:rsid w:val="006A136F"/>
    <w:rsid w:val="006A1980"/>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656"/>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331"/>
    <w:rsid w:val="006B75FA"/>
    <w:rsid w:val="006B76C0"/>
    <w:rsid w:val="006B7A01"/>
    <w:rsid w:val="006B7ADE"/>
    <w:rsid w:val="006C03D9"/>
    <w:rsid w:val="006C0420"/>
    <w:rsid w:val="006C0506"/>
    <w:rsid w:val="006C0779"/>
    <w:rsid w:val="006C0973"/>
    <w:rsid w:val="006C0980"/>
    <w:rsid w:val="006C0AFB"/>
    <w:rsid w:val="006C0B72"/>
    <w:rsid w:val="006C0FD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4BA1"/>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6D2"/>
    <w:rsid w:val="006D4859"/>
    <w:rsid w:val="006D5519"/>
    <w:rsid w:val="006D55B9"/>
    <w:rsid w:val="006D568E"/>
    <w:rsid w:val="006D5851"/>
    <w:rsid w:val="006D58DE"/>
    <w:rsid w:val="006D5F90"/>
    <w:rsid w:val="006D6886"/>
    <w:rsid w:val="006D68F5"/>
    <w:rsid w:val="006D6B50"/>
    <w:rsid w:val="006D6C07"/>
    <w:rsid w:val="006D6CBA"/>
    <w:rsid w:val="006D6ED8"/>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18D"/>
    <w:rsid w:val="006F226A"/>
    <w:rsid w:val="006F25AC"/>
    <w:rsid w:val="006F2669"/>
    <w:rsid w:val="006F3084"/>
    <w:rsid w:val="006F3119"/>
    <w:rsid w:val="006F31D3"/>
    <w:rsid w:val="006F34E7"/>
    <w:rsid w:val="006F3EF8"/>
    <w:rsid w:val="006F3F70"/>
    <w:rsid w:val="006F4333"/>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6D6"/>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6F4"/>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5A8E"/>
    <w:rsid w:val="007461BD"/>
    <w:rsid w:val="007463AA"/>
    <w:rsid w:val="007463B3"/>
    <w:rsid w:val="00746439"/>
    <w:rsid w:val="007465D7"/>
    <w:rsid w:val="00746ADD"/>
    <w:rsid w:val="00746BB8"/>
    <w:rsid w:val="00746D8A"/>
    <w:rsid w:val="00747A58"/>
    <w:rsid w:val="00747AE6"/>
    <w:rsid w:val="00747E52"/>
    <w:rsid w:val="007502EE"/>
    <w:rsid w:val="007502F7"/>
    <w:rsid w:val="007503B9"/>
    <w:rsid w:val="00750B36"/>
    <w:rsid w:val="0075131F"/>
    <w:rsid w:val="00751AA2"/>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0B7"/>
    <w:rsid w:val="00760957"/>
    <w:rsid w:val="00761CF4"/>
    <w:rsid w:val="00761D2E"/>
    <w:rsid w:val="00761D98"/>
    <w:rsid w:val="00762003"/>
    <w:rsid w:val="007621DD"/>
    <w:rsid w:val="0076239D"/>
    <w:rsid w:val="007626A8"/>
    <w:rsid w:val="007629E6"/>
    <w:rsid w:val="00762A8A"/>
    <w:rsid w:val="00762A93"/>
    <w:rsid w:val="00763893"/>
    <w:rsid w:val="0076450A"/>
    <w:rsid w:val="007645FE"/>
    <w:rsid w:val="00764E64"/>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1C"/>
    <w:rsid w:val="00772D84"/>
    <w:rsid w:val="0077315F"/>
    <w:rsid w:val="00773B96"/>
    <w:rsid w:val="00773DCF"/>
    <w:rsid w:val="00773E73"/>
    <w:rsid w:val="00773FF3"/>
    <w:rsid w:val="00774357"/>
    <w:rsid w:val="00774903"/>
    <w:rsid w:val="00774CAA"/>
    <w:rsid w:val="007751C0"/>
    <w:rsid w:val="0077570D"/>
    <w:rsid w:val="0077582E"/>
    <w:rsid w:val="0077591C"/>
    <w:rsid w:val="00775A68"/>
    <w:rsid w:val="00775C32"/>
    <w:rsid w:val="00775DC9"/>
    <w:rsid w:val="00775E0B"/>
    <w:rsid w:val="00775E8D"/>
    <w:rsid w:val="00775F15"/>
    <w:rsid w:val="00775F18"/>
    <w:rsid w:val="00775F8D"/>
    <w:rsid w:val="00776220"/>
    <w:rsid w:val="007771C5"/>
    <w:rsid w:val="007771D8"/>
    <w:rsid w:val="007777CE"/>
    <w:rsid w:val="00777E70"/>
    <w:rsid w:val="00780174"/>
    <w:rsid w:val="007802D4"/>
    <w:rsid w:val="007809C0"/>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BF5"/>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CE9"/>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873"/>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210"/>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E7F9D"/>
    <w:rsid w:val="007F034E"/>
    <w:rsid w:val="007F061F"/>
    <w:rsid w:val="007F0668"/>
    <w:rsid w:val="007F0742"/>
    <w:rsid w:val="007F0C89"/>
    <w:rsid w:val="007F0E6F"/>
    <w:rsid w:val="007F10B3"/>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9C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91C"/>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5F"/>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227"/>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916"/>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2AFA"/>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335"/>
    <w:rsid w:val="008626CA"/>
    <w:rsid w:val="00862B9D"/>
    <w:rsid w:val="008634BA"/>
    <w:rsid w:val="008637C0"/>
    <w:rsid w:val="00863892"/>
    <w:rsid w:val="008640BA"/>
    <w:rsid w:val="00864498"/>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97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994"/>
    <w:rsid w:val="008A0ADC"/>
    <w:rsid w:val="008A113F"/>
    <w:rsid w:val="008A11C0"/>
    <w:rsid w:val="008A1BC5"/>
    <w:rsid w:val="008A1F10"/>
    <w:rsid w:val="008A228E"/>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2F5F"/>
    <w:rsid w:val="008B309D"/>
    <w:rsid w:val="008B3177"/>
    <w:rsid w:val="008B31F6"/>
    <w:rsid w:val="008B3541"/>
    <w:rsid w:val="008B356F"/>
    <w:rsid w:val="008B411B"/>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6CB"/>
    <w:rsid w:val="008C5903"/>
    <w:rsid w:val="008C5AB2"/>
    <w:rsid w:val="008C5BCC"/>
    <w:rsid w:val="008C5DCB"/>
    <w:rsid w:val="008C610D"/>
    <w:rsid w:val="008C62C7"/>
    <w:rsid w:val="008C64F2"/>
    <w:rsid w:val="008C678A"/>
    <w:rsid w:val="008C6825"/>
    <w:rsid w:val="008C6A12"/>
    <w:rsid w:val="008C6E9C"/>
    <w:rsid w:val="008C6EB0"/>
    <w:rsid w:val="008C75FA"/>
    <w:rsid w:val="008C76DD"/>
    <w:rsid w:val="008C7845"/>
    <w:rsid w:val="008C7B9D"/>
    <w:rsid w:val="008C7D7E"/>
    <w:rsid w:val="008C7EFA"/>
    <w:rsid w:val="008C7F12"/>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12"/>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577"/>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4F94"/>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08"/>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6FB0"/>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438"/>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888"/>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73"/>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6E5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5AF"/>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51E"/>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981"/>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EF4"/>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DD0"/>
    <w:rsid w:val="009A5E6B"/>
    <w:rsid w:val="009A6052"/>
    <w:rsid w:val="009A73DA"/>
    <w:rsid w:val="009A76DE"/>
    <w:rsid w:val="009A7891"/>
    <w:rsid w:val="009A7C63"/>
    <w:rsid w:val="009B032E"/>
    <w:rsid w:val="009B0913"/>
    <w:rsid w:val="009B0CE2"/>
    <w:rsid w:val="009B0E30"/>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3A"/>
    <w:rsid w:val="009B6557"/>
    <w:rsid w:val="009B6587"/>
    <w:rsid w:val="009B6F40"/>
    <w:rsid w:val="009B740A"/>
    <w:rsid w:val="009B78C3"/>
    <w:rsid w:val="009B7B02"/>
    <w:rsid w:val="009C02AF"/>
    <w:rsid w:val="009C032F"/>
    <w:rsid w:val="009C09C4"/>
    <w:rsid w:val="009C0A25"/>
    <w:rsid w:val="009C0E4C"/>
    <w:rsid w:val="009C0EE4"/>
    <w:rsid w:val="009C0F3E"/>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C7F44"/>
    <w:rsid w:val="009D0033"/>
    <w:rsid w:val="009D0BB8"/>
    <w:rsid w:val="009D14E5"/>
    <w:rsid w:val="009D14E8"/>
    <w:rsid w:val="009D1692"/>
    <w:rsid w:val="009D183E"/>
    <w:rsid w:val="009D1954"/>
    <w:rsid w:val="009D1D77"/>
    <w:rsid w:val="009D22E5"/>
    <w:rsid w:val="009D24EE"/>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D7D39"/>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E88"/>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1EA"/>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D1E"/>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6ABE"/>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2BA"/>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6D3"/>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9F0"/>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AE"/>
    <w:rsid w:val="00A846AC"/>
    <w:rsid w:val="00A84ACC"/>
    <w:rsid w:val="00A84B6A"/>
    <w:rsid w:val="00A84D4E"/>
    <w:rsid w:val="00A84EDF"/>
    <w:rsid w:val="00A8580A"/>
    <w:rsid w:val="00A85916"/>
    <w:rsid w:val="00A86443"/>
    <w:rsid w:val="00A87218"/>
    <w:rsid w:val="00A87345"/>
    <w:rsid w:val="00A87941"/>
    <w:rsid w:val="00A87CD6"/>
    <w:rsid w:val="00A87DB8"/>
    <w:rsid w:val="00A87E99"/>
    <w:rsid w:val="00A901E8"/>
    <w:rsid w:val="00A90345"/>
    <w:rsid w:val="00A90500"/>
    <w:rsid w:val="00A90895"/>
    <w:rsid w:val="00A90934"/>
    <w:rsid w:val="00A909A2"/>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B60"/>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AFC"/>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DB2"/>
    <w:rsid w:val="00AB2ED5"/>
    <w:rsid w:val="00AB3125"/>
    <w:rsid w:val="00AB322B"/>
    <w:rsid w:val="00AB343D"/>
    <w:rsid w:val="00AB37E2"/>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447"/>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0BB"/>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A5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3B1"/>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D7"/>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EBA"/>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A5C"/>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B10"/>
    <w:rsid w:val="00BC2CCE"/>
    <w:rsid w:val="00BC3190"/>
    <w:rsid w:val="00BC335A"/>
    <w:rsid w:val="00BC35A7"/>
    <w:rsid w:val="00BC3702"/>
    <w:rsid w:val="00BC39A4"/>
    <w:rsid w:val="00BC3DFF"/>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3A"/>
    <w:rsid w:val="00BD5FB1"/>
    <w:rsid w:val="00BD622D"/>
    <w:rsid w:val="00BD6452"/>
    <w:rsid w:val="00BD645D"/>
    <w:rsid w:val="00BD64A8"/>
    <w:rsid w:val="00BD6570"/>
    <w:rsid w:val="00BD65E6"/>
    <w:rsid w:val="00BD665F"/>
    <w:rsid w:val="00BD67AB"/>
    <w:rsid w:val="00BD6AAA"/>
    <w:rsid w:val="00BD6AF3"/>
    <w:rsid w:val="00BD6FE8"/>
    <w:rsid w:val="00BD74A9"/>
    <w:rsid w:val="00BD7D9F"/>
    <w:rsid w:val="00BE0682"/>
    <w:rsid w:val="00BE09DD"/>
    <w:rsid w:val="00BE12CF"/>
    <w:rsid w:val="00BE18AA"/>
    <w:rsid w:val="00BE1A28"/>
    <w:rsid w:val="00BE1A40"/>
    <w:rsid w:val="00BE1A5F"/>
    <w:rsid w:val="00BE1CB5"/>
    <w:rsid w:val="00BE1CE0"/>
    <w:rsid w:val="00BE2707"/>
    <w:rsid w:val="00BE2D29"/>
    <w:rsid w:val="00BE33E9"/>
    <w:rsid w:val="00BE3736"/>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AAE"/>
    <w:rsid w:val="00BF7CB3"/>
    <w:rsid w:val="00BF7D0B"/>
    <w:rsid w:val="00BF7E51"/>
    <w:rsid w:val="00C0009C"/>
    <w:rsid w:val="00C00180"/>
    <w:rsid w:val="00C00354"/>
    <w:rsid w:val="00C00709"/>
    <w:rsid w:val="00C00FE4"/>
    <w:rsid w:val="00C01273"/>
    <w:rsid w:val="00C018A5"/>
    <w:rsid w:val="00C01AAA"/>
    <w:rsid w:val="00C01B0C"/>
    <w:rsid w:val="00C01B69"/>
    <w:rsid w:val="00C01C89"/>
    <w:rsid w:val="00C01D35"/>
    <w:rsid w:val="00C01E1C"/>
    <w:rsid w:val="00C01E7B"/>
    <w:rsid w:val="00C01EE2"/>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586"/>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831"/>
    <w:rsid w:val="00C15BC5"/>
    <w:rsid w:val="00C15D31"/>
    <w:rsid w:val="00C15D41"/>
    <w:rsid w:val="00C15F36"/>
    <w:rsid w:val="00C1618E"/>
    <w:rsid w:val="00C1627E"/>
    <w:rsid w:val="00C16457"/>
    <w:rsid w:val="00C1691F"/>
    <w:rsid w:val="00C16C14"/>
    <w:rsid w:val="00C1727F"/>
    <w:rsid w:val="00C17C7E"/>
    <w:rsid w:val="00C17EBF"/>
    <w:rsid w:val="00C2073A"/>
    <w:rsid w:val="00C207CB"/>
    <w:rsid w:val="00C208C7"/>
    <w:rsid w:val="00C20985"/>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92D"/>
    <w:rsid w:val="00C30A00"/>
    <w:rsid w:val="00C30E8B"/>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9B9"/>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785"/>
    <w:rsid w:val="00C4284B"/>
    <w:rsid w:val="00C4303F"/>
    <w:rsid w:val="00C43108"/>
    <w:rsid w:val="00C43702"/>
    <w:rsid w:val="00C437B0"/>
    <w:rsid w:val="00C4396E"/>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0EB"/>
    <w:rsid w:val="00C5265A"/>
    <w:rsid w:val="00C52B23"/>
    <w:rsid w:val="00C52C94"/>
    <w:rsid w:val="00C52FEA"/>
    <w:rsid w:val="00C531EE"/>
    <w:rsid w:val="00C535B2"/>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DF6"/>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2F3E"/>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4ED7"/>
    <w:rsid w:val="00C95AA9"/>
    <w:rsid w:val="00C95C48"/>
    <w:rsid w:val="00C96149"/>
    <w:rsid w:val="00C9713A"/>
    <w:rsid w:val="00C97466"/>
    <w:rsid w:val="00C97747"/>
    <w:rsid w:val="00C979D8"/>
    <w:rsid w:val="00CA05D9"/>
    <w:rsid w:val="00CA0CCF"/>
    <w:rsid w:val="00CA18E6"/>
    <w:rsid w:val="00CA1AB5"/>
    <w:rsid w:val="00CA1CC7"/>
    <w:rsid w:val="00CA1FF5"/>
    <w:rsid w:val="00CA2376"/>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7E"/>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4E8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BA3"/>
    <w:rsid w:val="00CE3D28"/>
    <w:rsid w:val="00CE4490"/>
    <w:rsid w:val="00CE44BD"/>
    <w:rsid w:val="00CE476E"/>
    <w:rsid w:val="00CE4812"/>
    <w:rsid w:val="00CE4874"/>
    <w:rsid w:val="00CE4C1F"/>
    <w:rsid w:val="00CE4D44"/>
    <w:rsid w:val="00CE5190"/>
    <w:rsid w:val="00CE523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49D"/>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CC8"/>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1E46"/>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A4A"/>
    <w:rsid w:val="00D16E36"/>
    <w:rsid w:val="00D170C7"/>
    <w:rsid w:val="00D17204"/>
    <w:rsid w:val="00D1736E"/>
    <w:rsid w:val="00D17606"/>
    <w:rsid w:val="00D17D3B"/>
    <w:rsid w:val="00D17DA5"/>
    <w:rsid w:val="00D17F6E"/>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C7F"/>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3"/>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E7F"/>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AE2"/>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565"/>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4BC"/>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91C"/>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6B3"/>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1FC"/>
    <w:rsid w:val="00DD34DA"/>
    <w:rsid w:val="00DD387C"/>
    <w:rsid w:val="00DD3C96"/>
    <w:rsid w:val="00DD43B2"/>
    <w:rsid w:val="00DD452B"/>
    <w:rsid w:val="00DD4637"/>
    <w:rsid w:val="00DD46DA"/>
    <w:rsid w:val="00DD53BF"/>
    <w:rsid w:val="00DD58AE"/>
    <w:rsid w:val="00DD5BAA"/>
    <w:rsid w:val="00DD5D37"/>
    <w:rsid w:val="00DD621B"/>
    <w:rsid w:val="00DD62E5"/>
    <w:rsid w:val="00DD6552"/>
    <w:rsid w:val="00DD68E5"/>
    <w:rsid w:val="00DD6F26"/>
    <w:rsid w:val="00DD7001"/>
    <w:rsid w:val="00DD708A"/>
    <w:rsid w:val="00DD7161"/>
    <w:rsid w:val="00DD74A3"/>
    <w:rsid w:val="00DD7671"/>
    <w:rsid w:val="00DD7852"/>
    <w:rsid w:val="00DD7E2B"/>
    <w:rsid w:val="00DE007C"/>
    <w:rsid w:val="00DE03AB"/>
    <w:rsid w:val="00DE0560"/>
    <w:rsid w:val="00DE07CE"/>
    <w:rsid w:val="00DE0D2C"/>
    <w:rsid w:val="00DE139C"/>
    <w:rsid w:val="00DE14E9"/>
    <w:rsid w:val="00DE168D"/>
    <w:rsid w:val="00DE1732"/>
    <w:rsid w:val="00DE1A70"/>
    <w:rsid w:val="00DE1AEE"/>
    <w:rsid w:val="00DE2AAB"/>
    <w:rsid w:val="00DE2C8E"/>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70B"/>
    <w:rsid w:val="00E028D2"/>
    <w:rsid w:val="00E02A00"/>
    <w:rsid w:val="00E02D9C"/>
    <w:rsid w:val="00E03286"/>
    <w:rsid w:val="00E03328"/>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A4B"/>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53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4F21"/>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3D15"/>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316"/>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9C4"/>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21"/>
    <w:rsid w:val="00E65A77"/>
    <w:rsid w:val="00E65BB7"/>
    <w:rsid w:val="00E6669D"/>
    <w:rsid w:val="00E67698"/>
    <w:rsid w:val="00E678FC"/>
    <w:rsid w:val="00E67A7C"/>
    <w:rsid w:val="00E67FAC"/>
    <w:rsid w:val="00E701DA"/>
    <w:rsid w:val="00E703A7"/>
    <w:rsid w:val="00E70553"/>
    <w:rsid w:val="00E708B5"/>
    <w:rsid w:val="00E70BDC"/>
    <w:rsid w:val="00E70F17"/>
    <w:rsid w:val="00E70F1A"/>
    <w:rsid w:val="00E71B36"/>
    <w:rsid w:val="00E72ACE"/>
    <w:rsid w:val="00E7303C"/>
    <w:rsid w:val="00E73955"/>
    <w:rsid w:val="00E73D97"/>
    <w:rsid w:val="00E7406A"/>
    <w:rsid w:val="00E742BB"/>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1D82"/>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1FA"/>
    <w:rsid w:val="00EA6321"/>
    <w:rsid w:val="00EA68B7"/>
    <w:rsid w:val="00EA6930"/>
    <w:rsid w:val="00EA693C"/>
    <w:rsid w:val="00EA6A55"/>
    <w:rsid w:val="00EA6AFB"/>
    <w:rsid w:val="00EA6C3C"/>
    <w:rsid w:val="00EA6F43"/>
    <w:rsid w:val="00EA777C"/>
    <w:rsid w:val="00EA78B4"/>
    <w:rsid w:val="00EA7E31"/>
    <w:rsid w:val="00EB04E2"/>
    <w:rsid w:val="00EB07A0"/>
    <w:rsid w:val="00EB0D16"/>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58"/>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F80"/>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DD5"/>
    <w:rsid w:val="00EE43E5"/>
    <w:rsid w:val="00EE4423"/>
    <w:rsid w:val="00EE44B3"/>
    <w:rsid w:val="00EE46D5"/>
    <w:rsid w:val="00EE4BD1"/>
    <w:rsid w:val="00EE4DA5"/>
    <w:rsid w:val="00EE5161"/>
    <w:rsid w:val="00EE5350"/>
    <w:rsid w:val="00EE5B75"/>
    <w:rsid w:val="00EE6A19"/>
    <w:rsid w:val="00EE6E84"/>
    <w:rsid w:val="00EE724A"/>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0546"/>
    <w:rsid w:val="00F0054C"/>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3A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20A"/>
    <w:rsid w:val="00F20529"/>
    <w:rsid w:val="00F205A5"/>
    <w:rsid w:val="00F206CE"/>
    <w:rsid w:val="00F20982"/>
    <w:rsid w:val="00F209FC"/>
    <w:rsid w:val="00F20C78"/>
    <w:rsid w:val="00F20E67"/>
    <w:rsid w:val="00F20FD5"/>
    <w:rsid w:val="00F2142D"/>
    <w:rsid w:val="00F216F8"/>
    <w:rsid w:val="00F2171A"/>
    <w:rsid w:val="00F21D31"/>
    <w:rsid w:val="00F21DBA"/>
    <w:rsid w:val="00F2218A"/>
    <w:rsid w:val="00F223D3"/>
    <w:rsid w:val="00F22563"/>
    <w:rsid w:val="00F22594"/>
    <w:rsid w:val="00F227E9"/>
    <w:rsid w:val="00F22AB1"/>
    <w:rsid w:val="00F22AD2"/>
    <w:rsid w:val="00F22B43"/>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424"/>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3AE5"/>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37FDE"/>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47FFB"/>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8F0"/>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165"/>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F86"/>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2FC9"/>
    <w:rsid w:val="00F8318A"/>
    <w:rsid w:val="00F833E4"/>
    <w:rsid w:val="00F836CB"/>
    <w:rsid w:val="00F837AB"/>
    <w:rsid w:val="00F83842"/>
    <w:rsid w:val="00F8388A"/>
    <w:rsid w:val="00F838AC"/>
    <w:rsid w:val="00F839B4"/>
    <w:rsid w:val="00F83FA1"/>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29D"/>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AF5"/>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5E"/>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C9A"/>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header"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9F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宋体"/>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qFormat/>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Heading2Char">
    <w:name w:val="Heading 2 Char"/>
    <w:aliases w:val="H2 Char,Head2A Char,2 Char,h2 Char"/>
    <w:basedOn w:val="DefaultParagraphFont"/>
    <w:link w:val="Heading2"/>
    <w:rsid w:val="008B2F5F"/>
    <w:rPr>
      <w:rFonts w:ascii="Arial" w:hAnsi="Arial"/>
      <w:sz w:val="32"/>
      <w:lang w:val="en-GB" w:eastAsia="en-US"/>
    </w:rPr>
  </w:style>
  <w:style w:type="paragraph" w:customStyle="1" w:styleId="EmailDiscussion">
    <w:name w:val="EmailDiscussion"/>
    <w:basedOn w:val="Normal"/>
    <w:next w:val="EmailDiscussion2"/>
    <w:link w:val="EmailDiscussionChar"/>
    <w:qFormat/>
    <w:rsid w:val="007502F7"/>
    <w:pPr>
      <w:numPr>
        <w:numId w:val="22"/>
      </w:numPr>
      <w:overflowPunct w:val="0"/>
      <w:autoSpaceDE w:val="0"/>
      <w:autoSpaceDN w:val="0"/>
      <w:adjustRightInd w:val="0"/>
      <w:spacing w:before="40"/>
      <w:ind w:left="1616" w:hanging="357"/>
      <w:textAlignment w:val="baseline"/>
    </w:pPr>
    <w:rPr>
      <w:rFonts w:ascii="Arial" w:eastAsia="Times New Roman" w:hAnsi="Arial"/>
      <w:b/>
      <w:sz w:val="20"/>
      <w:szCs w:val="20"/>
      <w:lang w:val="en-GB" w:eastAsia="ja-JP"/>
    </w:rPr>
  </w:style>
  <w:style w:type="character" w:customStyle="1" w:styleId="EmailDiscussionChar">
    <w:name w:val="EmailDiscussion Char"/>
    <w:link w:val="EmailDiscussion"/>
    <w:qFormat/>
    <w:rsid w:val="007502F7"/>
    <w:rPr>
      <w:rFonts w:ascii="Arial" w:eastAsia="Times New Roman" w:hAnsi="Arial"/>
      <w:b/>
      <w:lang w:val="en-GB" w:eastAsia="ja-JP"/>
    </w:rPr>
  </w:style>
  <w:style w:type="paragraph" w:customStyle="1" w:styleId="EmailDiscussion2">
    <w:name w:val="EmailDiscussion2"/>
    <w:basedOn w:val="Normal"/>
    <w:uiPriority w:val="99"/>
    <w:qFormat/>
    <w:rsid w:val="007502F7"/>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21965714">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69261038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0908211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yperlink" Target="https://www.3gpp.org/ftp/TSG_RAN/WG2_RL2/TSGR2_121/Docs/R2-2301440.zip" TargetMode="Externa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3036</Words>
  <Characters>17311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Yuanyuan (Mediatek Inc.)</dc:creator>
  <cp:keywords/>
  <dc:description/>
  <cp:lastModifiedBy>YuanY Zhang (张园园)</cp:lastModifiedBy>
  <cp:revision>5</cp:revision>
  <cp:lastPrinted>2007-12-21T04:58:00Z</cp:lastPrinted>
  <dcterms:created xsi:type="dcterms:W3CDTF">2023-02-17T05:41:00Z</dcterms:created>
  <dcterms:modified xsi:type="dcterms:W3CDTF">2023-02-17T07:22:00Z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2022-11-02T02:07:29Z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dffc8c92-38c4-4a9b-a27f-ae0cc804474b</vt:lpwstr>
  </property>
  <property fmtid="{D5CDD505-2E9C-101B-9397-08002B2CF9AE}" pid="14" name="MSIP_Label_83bcef13-7cac-433f-ba1d-47a323951816_ContentBits">
    <vt:lpwstr>0</vt:lpwstr>
  </property>
</Properties>
</file>